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hint="eastAsia" w:ascii="仿宋" w:hAnsi="仿宋" w:eastAsia="仿宋" w:cs="仿宋"/>
          <w:sz w:val="32"/>
          <w:szCs w:val="32"/>
        </w:rPr>
      </w:pPr>
      <w:r>
        <w:rPr>
          <w:rFonts w:hint="eastAsia" w:ascii="仿宋" w:hAnsi="仿宋" w:eastAsia="仿宋" w:cs="仿宋"/>
          <w:sz w:val="32"/>
          <w:szCs w:val="32"/>
        </w:rPr>
        <w:t xml:space="preserve">                      揭市环（榕城）责改字〔</w:t>
      </w:r>
      <w:r>
        <w:rPr>
          <w:rFonts w:hint="eastAsia" w:ascii="仿宋" w:hAnsi="仿宋" w:eastAsia="仿宋" w:cs="仿宋"/>
          <w:sz w:val="32"/>
          <w:szCs w:val="32"/>
          <w:lang w:val="en-US" w:eastAsia="zh-CN"/>
        </w:rPr>
        <w:t>2022</w:t>
      </w:r>
      <w:r>
        <w:rPr>
          <w:rFonts w:hint="eastAsia" w:ascii="仿宋" w:hAnsi="仿宋" w:eastAsia="仿宋" w:cs="仿宋"/>
          <w:sz w:val="32"/>
          <w:szCs w:val="32"/>
        </w:rPr>
        <w:t>〕</w:t>
      </w:r>
      <w:r>
        <w:rPr>
          <w:rFonts w:hint="eastAsia" w:ascii="仿宋" w:hAnsi="仿宋" w:eastAsia="仿宋" w:cs="仿宋"/>
          <w:sz w:val="32"/>
          <w:szCs w:val="32"/>
          <w:lang w:val="en-US" w:eastAsia="zh-CN"/>
        </w:rPr>
        <w:t>17</w:t>
      </w:r>
      <w:r>
        <w:rPr>
          <w:rFonts w:hint="eastAsia" w:ascii="仿宋" w:hAnsi="仿宋" w:eastAsia="仿宋" w:cs="仿宋"/>
          <w:sz w:val="32"/>
          <w:szCs w:val="32"/>
        </w:rPr>
        <w:t xml:space="preserve">号   </w:t>
      </w:r>
    </w:p>
    <w:p>
      <w:pPr>
        <w:spacing w:line="500" w:lineRule="exact"/>
        <w:rPr>
          <w:rFonts w:ascii="仿宋" w:hAnsi="仿宋" w:eastAsia="仿宋" w:cs="仿宋"/>
          <w:sz w:val="32"/>
          <w:szCs w:val="32"/>
        </w:rPr>
      </w:pPr>
      <w:r>
        <w:rPr>
          <w:rFonts w:hint="eastAsia" w:ascii="仿宋" w:hAnsi="仿宋" w:eastAsia="仿宋" w:cs="仿宋"/>
          <w:sz w:val="32"/>
          <w:szCs w:val="32"/>
        </w:rPr>
        <w:t>揭阳市榕城区新兴伟盛塑料五金制品厂：</w:t>
      </w:r>
    </w:p>
    <w:p>
      <w:pPr>
        <w:ind w:firstLine="640" w:firstLineChars="200"/>
        <w:jc w:val="left"/>
        <w:rPr>
          <w:rFonts w:ascii="仿宋" w:hAnsi="仿宋" w:eastAsia="仿宋" w:cs="仿宋"/>
          <w:sz w:val="32"/>
          <w:szCs w:val="32"/>
        </w:rPr>
      </w:pPr>
      <w:r>
        <w:rPr>
          <w:rFonts w:hint="eastAsia" w:ascii="仿宋" w:hAnsi="仿宋" w:eastAsia="仿宋" w:cs="仿宋"/>
          <w:sz w:val="32"/>
          <w:szCs w:val="32"/>
          <w:lang w:eastAsia="zh-CN"/>
        </w:rPr>
        <w:t>统一社会信用代码</w:t>
      </w:r>
      <w:r>
        <w:rPr>
          <w:rFonts w:ascii="仿宋" w:hAnsi="仿宋" w:eastAsia="仿宋" w:cs="仿宋"/>
          <w:sz w:val="32"/>
          <w:szCs w:val="32"/>
        </w:rPr>
        <w:t>：</w:t>
      </w:r>
      <w:r>
        <w:rPr>
          <w:rFonts w:hint="eastAsia" w:ascii="仿宋" w:hAnsi="仿宋" w:eastAsia="仿宋" w:cs="仿宋"/>
          <w:sz w:val="32"/>
          <w:szCs w:val="32"/>
        </w:rPr>
        <w:t>92445202L11762222Y</w:t>
      </w:r>
    </w:p>
    <w:p>
      <w:pPr>
        <w:ind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lang w:eastAsia="zh-CN"/>
        </w:rPr>
        <w:t>法定代表人：赵伟武</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身份证号码：</w:t>
      </w:r>
    </w:p>
    <w:p>
      <w:pPr>
        <w:ind w:firstLine="640" w:firstLineChars="200"/>
        <w:jc w:val="left"/>
        <w:rPr>
          <w:rFonts w:hint="eastAsia" w:ascii="仿宋" w:hAnsi="仿宋" w:eastAsia="仿宋" w:cs="仿宋"/>
          <w:sz w:val="32"/>
          <w:szCs w:val="32"/>
        </w:rPr>
      </w:pPr>
      <w:bookmarkStart w:id="0" w:name="_GoBack"/>
      <w:bookmarkEnd w:id="0"/>
      <w:r>
        <w:rPr>
          <w:rFonts w:hint="eastAsia" w:ascii="仿宋" w:hAnsi="仿宋" w:eastAsia="仿宋" w:cs="仿宋"/>
          <w:sz w:val="32"/>
          <w:szCs w:val="32"/>
          <w:lang w:eastAsia="zh-CN"/>
        </w:rPr>
        <w:t>住所</w:t>
      </w:r>
      <w:r>
        <w:rPr>
          <w:rFonts w:hint="eastAsia" w:ascii="仿宋" w:hAnsi="仿宋" w:eastAsia="仿宋" w:cs="仿宋"/>
          <w:sz w:val="32"/>
          <w:szCs w:val="32"/>
        </w:rPr>
        <w:t>：榕城区榕东炉头第二工业区</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一、环境违法事实和证据</w:t>
      </w:r>
      <w:r>
        <w:rPr>
          <w:rFonts w:hint="eastAsia" w:ascii="仿宋" w:hAnsi="仿宋" w:eastAsia="仿宋" w:cs="仿宋"/>
          <w:sz w:val="32"/>
          <w:szCs w:val="32"/>
        </w:rPr>
        <w:t xml:space="preserve"> </w:t>
      </w:r>
    </w:p>
    <w:p>
      <w:pPr>
        <w:ind w:firstLine="640" w:firstLineChars="200"/>
        <w:jc w:val="both"/>
        <w:rPr>
          <w:rFonts w:hint="eastAsia" w:ascii="仿宋" w:hAnsi="仿宋" w:eastAsia="仿宋" w:cs="仿宋"/>
          <w:sz w:val="32"/>
          <w:szCs w:val="32"/>
          <w:lang w:eastAsia="zh-CN"/>
        </w:rPr>
      </w:pPr>
      <w:r>
        <w:rPr>
          <w:rFonts w:hint="eastAsia" w:ascii="仿宋" w:hAnsi="仿宋" w:eastAsia="仿宋" w:cs="仿宋"/>
          <w:sz w:val="32"/>
          <w:szCs w:val="32"/>
        </w:rPr>
        <w:t>20</w:t>
      </w:r>
      <w:r>
        <w:rPr>
          <w:rFonts w:hint="eastAsia" w:ascii="仿宋" w:hAnsi="仿宋" w:eastAsia="仿宋" w:cs="仿宋"/>
          <w:sz w:val="32"/>
          <w:szCs w:val="32"/>
          <w:lang w:val="en-US" w:eastAsia="zh-CN"/>
        </w:rPr>
        <w:t>22</w:t>
      </w:r>
      <w:r>
        <w:rPr>
          <w:rFonts w:hint="eastAsia" w:ascii="仿宋" w:hAnsi="仿宋" w:eastAsia="仿宋" w:cs="仿宋"/>
          <w:sz w:val="32"/>
          <w:szCs w:val="32"/>
        </w:rPr>
        <w:t>年</w:t>
      </w:r>
      <w:r>
        <w:rPr>
          <w:rFonts w:hint="eastAsia" w:ascii="仿宋" w:hAnsi="仿宋" w:eastAsia="仿宋" w:cs="仿宋"/>
          <w:sz w:val="32"/>
          <w:szCs w:val="32"/>
          <w:lang w:val="en-US" w:eastAsia="zh-CN"/>
        </w:rPr>
        <w:t>4</w:t>
      </w:r>
      <w:r>
        <w:rPr>
          <w:rFonts w:hint="eastAsia" w:ascii="仿宋" w:hAnsi="仿宋" w:eastAsia="仿宋" w:cs="仿宋"/>
          <w:sz w:val="32"/>
          <w:szCs w:val="32"/>
        </w:rPr>
        <w:t>月</w:t>
      </w:r>
      <w:r>
        <w:rPr>
          <w:rFonts w:hint="eastAsia" w:ascii="仿宋" w:hAnsi="仿宋" w:eastAsia="仿宋" w:cs="仿宋"/>
          <w:sz w:val="32"/>
          <w:szCs w:val="32"/>
          <w:lang w:val="en-US" w:eastAsia="zh-CN"/>
        </w:rPr>
        <w:t>17</w:t>
      </w:r>
      <w:r>
        <w:rPr>
          <w:rFonts w:hint="eastAsia" w:ascii="仿宋" w:hAnsi="仿宋" w:eastAsia="仿宋" w:cs="仿宋"/>
          <w:sz w:val="32"/>
          <w:szCs w:val="32"/>
        </w:rPr>
        <w:t>日，</w:t>
      </w:r>
      <w:r>
        <w:rPr>
          <w:rFonts w:hint="eastAsia" w:ascii="仿宋" w:hAnsi="仿宋" w:eastAsia="仿宋" w:cs="仿宋"/>
          <w:b w:val="0"/>
          <w:bCs w:val="0"/>
          <w:color w:val="auto"/>
          <w:sz w:val="32"/>
          <w:szCs w:val="32"/>
          <w:lang w:val="en-US" w:eastAsia="zh-CN"/>
        </w:rPr>
        <w:t>揭阳市生态环境局执法人员</w:t>
      </w:r>
      <w:r>
        <w:rPr>
          <w:rFonts w:hint="eastAsia" w:ascii="仿宋" w:hAnsi="仿宋" w:eastAsia="仿宋" w:cs="仿宋"/>
          <w:sz w:val="32"/>
          <w:szCs w:val="32"/>
        </w:rPr>
        <w:t>对</w:t>
      </w:r>
      <w:r>
        <w:rPr>
          <w:rFonts w:hint="eastAsia" w:ascii="仿宋" w:hAnsi="仿宋" w:eastAsia="仿宋" w:cs="仿宋"/>
          <w:color w:val="000000"/>
          <w:sz w:val="32"/>
          <w:szCs w:val="32"/>
          <w:u w:val="none"/>
          <w:lang w:val="en-US" w:eastAsia="zh-CN"/>
        </w:rPr>
        <w:t>揭阳市榕城区新兴伟盛塑料五金制品厂</w:t>
      </w:r>
      <w:r>
        <w:rPr>
          <w:rFonts w:hint="eastAsia" w:ascii="仿宋" w:hAnsi="仿宋" w:eastAsia="仿宋" w:cs="仿宋"/>
          <w:sz w:val="32"/>
          <w:szCs w:val="32"/>
        </w:rPr>
        <w:t>进行检查，</w:t>
      </w:r>
      <w:r>
        <w:rPr>
          <w:rFonts w:hint="eastAsia" w:ascii="仿宋" w:hAnsi="仿宋" w:eastAsia="仿宋" w:cs="仿宋"/>
          <w:sz w:val="32"/>
          <w:szCs w:val="32"/>
          <w:lang w:eastAsia="zh-CN"/>
        </w:rPr>
        <w:t>调查</w:t>
      </w:r>
      <w:r>
        <w:rPr>
          <w:rFonts w:hint="eastAsia" w:ascii="仿宋" w:hAnsi="仿宋" w:eastAsia="仿宋" w:cs="仿宋"/>
          <w:sz w:val="32"/>
          <w:szCs w:val="32"/>
        </w:rPr>
        <w:t>发现</w:t>
      </w:r>
      <w:r>
        <w:rPr>
          <w:rFonts w:hint="eastAsia" w:ascii="仿宋" w:hAnsi="仿宋" w:eastAsia="仿宋" w:cs="仿宋"/>
          <w:sz w:val="32"/>
          <w:szCs w:val="32"/>
          <w:lang w:eastAsia="zh-CN"/>
        </w:rPr>
        <w:t>揭阳市榕城区新兴伟盛塑料五金制品厂未按照国家有关规定建立危险废物管理台账并实记录有关信息，未按照国家环境保护标准的防护措施贮存危险废物，未依法制定危险废物意外事故防范措施和应急预案。</w:t>
      </w:r>
    </w:p>
    <w:p>
      <w:pPr>
        <w:ind w:firstLine="640" w:firstLineChars="200"/>
        <w:jc w:val="both"/>
        <w:rPr>
          <w:rFonts w:ascii="仿宋" w:hAnsi="仿宋" w:eastAsia="仿宋" w:cs="仿宋"/>
          <w:sz w:val="32"/>
          <w:szCs w:val="32"/>
        </w:rPr>
      </w:pPr>
      <w:r>
        <w:rPr>
          <w:rFonts w:hint="eastAsia" w:ascii="仿宋" w:hAnsi="仿宋" w:eastAsia="仿宋" w:cs="仿宋"/>
          <w:sz w:val="32"/>
          <w:szCs w:val="32"/>
        </w:rPr>
        <w:t xml:space="preserve">以上事实，有《现场检查笔录》、《调查询问笔录》、照片等为证。 </w:t>
      </w:r>
    </w:p>
    <w:p>
      <w:pPr>
        <w:ind w:firstLine="640" w:firstLineChars="200"/>
        <w:jc w:val="both"/>
        <w:rPr>
          <w:rFonts w:ascii="黑体" w:hAnsi="黑体" w:eastAsia="黑体" w:cs="黑体"/>
          <w:sz w:val="32"/>
          <w:szCs w:val="32"/>
        </w:rPr>
      </w:pPr>
      <w:r>
        <w:rPr>
          <w:rFonts w:hint="eastAsia" w:ascii="仿宋" w:hAnsi="仿宋" w:eastAsia="仿宋" w:cs="仿宋"/>
          <w:sz w:val="32"/>
          <w:szCs w:val="32"/>
        </w:rPr>
        <w:t>上述行为违反了《中华人民共和国固体废物污染环境防治法》第七十八条第一</w:t>
      </w:r>
      <w:r>
        <w:rPr>
          <w:rFonts w:hint="eastAsia" w:ascii="仿宋" w:hAnsi="仿宋" w:eastAsia="仿宋" w:cs="仿宋"/>
          <w:sz w:val="32"/>
          <w:szCs w:val="32"/>
          <w:lang w:eastAsia="zh-CN"/>
        </w:rPr>
        <w:t>款</w:t>
      </w:r>
      <w:r>
        <w:rPr>
          <w:rFonts w:hint="eastAsia" w:ascii="仿宋" w:hAnsi="仿宋" w:eastAsia="仿宋" w:cs="仿宋"/>
          <w:sz w:val="32"/>
          <w:szCs w:val="32"/>
        </w:rPr>
        <w:t>、</w:t>
      </w:r>
      <w:r>
        <w:rPr>
          <w:rFonts w:hint="eastAsia" w:ascii="仿宋" w:hAnsi="仿宋" w:eastAsia="仿宋" w:cs="仿宋"/>
          <w:sz w:val="32"/>
          <w:szCs w:val="32"/>
          <w:lang w:eastAsia="zh-CN"/>
        </w:rPr>
        <w:t>第八十一条第二款</w:t>
      </w:r>
      <w:r>
        <w:rPr>
          <w:rFonts w:hint="eastAsia" w:ascii="仿宋" w:hAnsi="仿宋" w:eastAsia="仿宋" w:cs="仿宋"/>
          <w:sz w:val="32"/>
          <w:szCs w:val="32"/>
        </w:rPr>
        <w:t>、第八十五条的规定。</w:t>
      </w:r>
      <w:r>
        <w:rPr>
          <w:rFonts w:hint="eastAsia" w:ascii="黑体" w:hAnsi="黑体" w:eastAsia="黑体" w:cs="黑体"/>
          <w:sz w:val="32"/>
          <w:szCs w:val="32"/>
        </w:rPr>
        <w:t xml:space="preserve">    </w:t>
      </w:r>
    </w:p>
    <w:p>
      <w:pPr>
        <w:ind w:firstLine="640" w:firstLineChars="200"/>
        <w:jc w:val="left"/>
        <w:rPr>
          <w:rFonts w:ascii="黑体" w:hAnsi="黑体" w:eastAsia="黑体" w:cs="黑体"/>
          <w:sz w:val="32"/>
          <w:szCs w:val="32"/>
        </w:rPr>
      </w:pPr>
      <w:r>
        <w:rPr>
          <w:rFonts w:hint="eastAsia" w:ascii="黑体" w:hAnsi="黑体" w:eastAsia="黑体" w:cs="黑体"/>
          <w:sz w:val="32"/>
          <w:szCs w:val="32"/>
        </w:rPr>
        <w:t xml:space="preserve">二、责令改正的依据、种类 </w:t>
      </w:r>
    </w:p>
    <w:p>
      <w:pPr>
        <w:keepNext w:val="0"/>
        <w:keepLines w:val="0"/>
        <w:widowControl/>
        <w:suppressLineNumbers w:val="0"/>
        <w:jc w:val="both"/>
        <w:rPr>
          <w:rFonts w:hint="eastAsia" w:ascii="仿宋" w:hAnsi="仿宋" w:eastAsia="仿宋" w:cs="仿宋"/>
          <w:b w:val="0"/>
          <w:bCs w:val="0"/>
          <w:sz w:val="32"/>
          <w:szCs w:val="32"/>
          <w:lang w:val="en-US" w:eastAsia="zh-CN"/>
        </w:rPr>
      </w:pPr>
      <w:r>
        <w:rPr>
          <w:rFonts w:hint="eastAsia" w:ascii="仿宋" w:hAnsi="仿宋" w:eastAsia="仿宋" w:cs="仿宋"/>
          <w:sz w:val="32"/>
          <w:szCs w:val="32"/>
          <w:lang w:eastAsia="zh-CN"/>
        </w:rPr>
        <w:t>　　</w:t>
      </w:r>
      <w:r>
        <w:rPr>
          <w:rFonts w:hint="eastAsia" w:ascii="仿宋" w:hAnsi="仿宋" w:eastAsia="仿宋" w:cs="仿宋"/>
          <w:sz w:val="32"/>
          <w:szCs w:val="32"/>
        </w:rPr>
        <w:t>根据《中华人民共和国固体废物污染环境防治法》第一百一十二条</w:t>
      </w:r>
      <w:r>
        <w:rPr>
          <w:rFonts w:hint="eastAsia" w:ascii="仿宋" w:hAnsi="仿宋" w:eastAsia="仿宋" w:cs="仿宋"/>
          <w:sz w:val="32"/>
          <w:szCs w:val="32"/>
          <w:lang w:eastAsia="zh-CN"/>
        </w:rPr>
        <w:t>第一款第六项、第十二项、第十三项</w:t>
      </w:r>
      <w:r>
        <w:rPr>
          <w:rFonts w:hint="eastAsia" w:ascii="仿宋" w:hAnsi="仿宋" w:eastAsia="仿宋" w:cs="仿宋"/>
          <w:sz w:val="32"/>
          <w:szCs w:val="32"/>
          <w:lang w:val="en-US" w:eastAsia="zh-CN"/>
        </w:rPr>
        <w:t>的规</w:t>
      </w:r>
      <w:r>
        <w:rPr>
          <w:rFonts w:hint="eastAsia" w:ascii="仿宋" w:hAnsi="仿宋" w:eastAsia="仿宋" w:cs="仿宋"/>
          <w:b w:val="0"/>
          <w:bCs w:val="0"/>
          <w:sz w:val="32"/>
          <w:szCs w:val="32"/>
          <w:lang w:val="en-US" w:eastAsia="zh-CN"/>
        </w:rPr>
        <w:t>定</w:t>
      </w:r>
      <w:r>
        <w:rPr>
          <w:rFonts w:hint="eastAsia" w:ascii="仿宋" w:hAnsi="仿宋" w:eastAsia="仿宋" w:cs="仿宋"/>
          <w:sz w:val="32"/>
          <w:szCs w:val="32"/>
        </w:rPr>
        <w:t>，我局</w:t>
      </w:r>
      <w:r>
        <w:rPr>
          <w:rFonts w:hint="eastAsia" w:ascii="仿宋" w:hAnsi="仿宋" w:eastAsia="仿宋" w:cs="仿宋"/>
          <w:b w:val="0"/>
          <w:bCs w:val="0"/>
          <w:sz w:val="32"/>
          <w:szCs w:val="32"/>
          <w:lang w:val="en-US" w:eastAsia="zh-CN"/>
        </w:rPr>
        <w:t>决定责令你司自收到本决定书之日起三十日内依法</w:t>
      </w:r>
      <w:r>
        <w:rPr>
          <w:rFonts w:hint="eastAsia" w:ascii="仿宋" w:hAnsi="仿宋" w:eastAsia="仿宋" w:cs="仿宋"/>
          <w:sz w:val="32"/>
          <w:szCs w:val="32"/>
          <w:lang w:eastAsia="zh-CN"/>
        </w:rPr>
        <w:t>按照国家环境保护标准贮存危险废物、依法</w:t>
      </w:r>
      <w:r>
        <w:rPr>
          <w:rFonts w:hint="eastAsia" w:ascii="仿宋" w:hAnsi="仿宋" w:eastAsia="仿宋" w:cs="仿宋"/>
          <w:b w:val="0"/>
          <w:bCs w:val="0"/>
          <w:sz w:val="32"/>
          <w:szCs w:val="32"/>
          <w:lang w:val="en-US" w:eastAsia="zh-CN"/>
        </w:rPr>
        <w:t>制定危险废物意外事故防范措施和应急预案</w:t>
      </w:r>
      <w:r>
        <w:rPr>
          <w:rFonts w:hint="eastAsia" w:ascii="仿宋" w:hAnsi="仿宋" w:eastAsia="仿宋" w:cs="仿宋"/>
          <w:sz w:val="32"/>
          <w:szCs w:val="32"/>
          <w:lang w:eastAsia="zh-CN"/>
        </w:rPr>
        <w:t>、按照国家有关规定建立危险废物管理台账并如实记录有关信息</w:t>
      </w:r>
      <w:r>
        <w:rPr>
          <w:rFonts w:hint="eastAsia" w:ascii="仿宋" w:hAnsi="仿宋" w:eastAsia="仿宋" w:cs="仿宋"/>
          <w:b w:val="0"/>
          <w:bCs w:val="0"/>
          <w:sz w:val="32"/>
          <w:szCs w:val="32"/>
          <w:lang w:val="en-US" w:eastAsia="zh-CN"/>
        </w:rPr>
        <w:t>。</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三、责令改正的履行方式和期限</w:t>
      </w:r>
      <w:r>
        <w:rPr>
          <w:rFonts w:hint="eastAsia" w:ascii="仿宋" w:hAnsi="仿宋" w:eastAsia="仿宋" w:cs="仿宋"/>
          <w:sz w:val="32"/>
          <w:szCs w:val="32"/>
        </w:rPr>
        <w:t xml:space="preserve"> </w:t>
      </w:r>
    </w:p>
    <w:p>
      <w:pPr>
        <w:ind w:firstLine="640" w:firstLineChars="200"/>
        <w:jc w:val="both"/>
        <w:rPr>
          <w:rFonts w:ascii="仿宋" w:hAnsi="仿宋" w:eastAsia="仿宋" w:cs="仿宋"/>
          <w:sz w:val="32"/>
          <w:szCs w:val="32"/>
        </w:rPr>
      </w:pPr>
      <w:r>
        <w:rPr>
          <w:rFonts w:hint="eastAsia" w:ascii="仿宋" w:hAnsi="仿宋" w:eastAsia="仿宋" w:cs="仿宋"/>
          <w:sz w:val="32"/>
          <w:szCs w:val="32"/>
        </w:rPr>
        <w:t>我局将对你</w:t>
      </w:r>
      <w:r>
        <w:rPr>
          <w:rFonts w:hint="eastAsia" w:ascii="仿宋" w:hAnsi="仿宋" w:eastAsia="仿宋" w:cs="仿宋"/>
          <w:sz w:val="32"/>
          <w:szCs w:val="32"/>
          <w:lang w:eastAsia="zh-CN"/>
        </w:rPr>
        <w:t>司</w:t>
      </w:r>
      <w:r>
        <w:rPr>
          <w:rFonts w:hint="eastAsia" w:ascii="仿宋" w:hAnsi="仿宋" w:eastAsia="仿宋" w:cs="仿宋"/>
          <w:sz w:val="32"/>
          <w:szCs w:val="32"/>
        </w:rPr>
        <w:t>改正违法行为的情况实施检查。请你</w:t>
      </w:r>
      <w:r>
        <w:rPr>
          <w:rFonts w:hint="eastAsia" w:ascii="仿宋" w:hAnsi="仿宋" w:eastAsia="仿宋" w:cs="仿宋"/>
          <w:sz w:val="32"/>
          <w:szCs w:val="32"/>
          <w:lang w:eastAsia="zh-CN"/>
        </w:rPr>
        <w:t>司</w:t>
      </w:r>
      <w:r>
        <w:rPr>
          <w:rFonts w:hint="eastAsia" w:ascii="仿宋" w:hAnsi="仿宋" w:eastAsia="仿宋" w:cs="仿宋"/>
          <w:sz w:val="32"/>
          <w:szCs w:val="32"/>
        </w:rPr>
        <w:t>于20</w:t>
      </w:r>
      <w:r>
        <w:rPr>
          <w:rFonts w:hint="eastAsia" w:ascii="仿宋" w:hAnsi="仿宋" w:eastAsia="仿宋" w:cs="仿宋"/>
          <w:sz w:val="32"/>
          <w:szCs w:val="32"/>
          <w:lang w:val="en-US" w:eastAsia="zh-CN"/>
        </w:rPr>
        <w:t>22</w:t>
      </w:r>
      <w:r>
        <w:rPr>
          <w:rFonts w:hint="eastAsia" w:ascii="仿宋" w:hAnsi="仿宋" w:eastAsia="仿宋" w:cs="仿宋"/>
          <w:sz w:val="32"/>
          <w:szCs w:val="32"/>
        </w:rPr>
        <w:t>年</w:t>
      </w:r>
      <w:r>
        <w:rPr>
          <w:rFonts w:hint="eastAsia" w:ascii="仿宋" w:hAnsi="仿宋" w:eastAsia="仿宋" w:cs="仿宋"/>
          <w:sz w:val="32"/>
          <w:szCs w:val="32"/>
          <w:lang w:val="en-US" w:eastAsia="zh-CN"/>
        </w:rPr>
        <w:t>6</w:t>
      </w:r>
      <w:r>
        <w:rPr>
          <w:rFonts w:hint="eastAsia" w:ascii="仿宋" w:hAnsi="仿宋" w:eastAsia="仿宋" w:cs="仿宋"/>
          <w:sz w:val="32"/>
          <w:szCs w:val="32"/>
        </w:rPr>
        <w:t>月</w:t>
      </w:r>
      <w:r>
        <w:rPr>
          <w:rFonts w:hint="eastAsia" w:ascii="仿宋" w:hAnsi="仿宋" w:eastAsia="仿宋" w:cs="仿宋"/>
          <w:sz w:val="32"/>
          <w:szCs w:val="32"/>
          <w:lang w:val="en-US" w:eastAsia="zh-CN"/>
        </w:rPr>
        <w:t>9</w:t>
      </w:r>
      <w:r>
        <w:rPr>
          <w:rFonts w:hint="eastAsia" w:ascii="仿宋" w:hAnsi="仿宋" w:eastAsia="仿宋" w:cs="仿宋"/>
          <w:sz w:val="32"/>
          <w:szCs w:val="32"/>
        </w:rPr>
        <w:t>日前将改正情况报告我局。</w:t>
      </w:r>
    </w:p>
    <w:p>
      <w:pPr>
        <w:ind w:firstLine="640" w:firstLineChars="200"/>
        <w:jc w:val="both"/>
        <w:rPr>
          <w:rFonts w:ascii="仿宋" w:hAnsi="仿宋" w:eastAsia="仿宋" w:cs="仿宋"/>
          <w:sz w:val="32"/>
          <w:szCs w:val="32"/>
        </w:rPr>
      </w:pPr>
      <w:r>
        <w:rPr>
          <w:rFonts w:hint="eastAsia" w:ascii="黑体" w:hAnsi="黑体" w:eastAsia="黑体" w:cs="黑体"/>
          <w:sz w:val="32"/>
          <w:szCs w:val="32"/>
        </w:rPr>
        <w:t>四、申请行政复议或者提起行政诉讼的途径和期限</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你</w:t>
      </w:r>
      <w:r>
        <w:rPr>
          <w:rFonts w:hint="eastAsia" w:ascii="仿宋" w:hAnsi="仿宋" w:eastAsia="仿宋" w:cs="仿宋"/>
          <w:sz w:val="32"/>
          <w:szCs w:val="32"/>
          <w:lang w:eastAsia="zh-CN"/>
        </w:rPr>
        <w:t>司</w:t>
      </w:r>
      <w:r>
        <w:rPr>
          <w:rFonts w:hint="eastAsia" w:ascii="仿宋" w:hAnsi="仿宋" w:eastAsia="仿宋" w:cs="仿宋"/>
          <w:sz w:val="32"/>
          <w:szCs w:val="32"/>
        </w:rPr>
        <w:t>如对本决定不服，可以在接到本决定书之日起六十日内向</w:t>
      </w:r>
      <w:r>
        <w:rPr>
          <w:rFonts w:hint="eastAsia" w:ascii="仿宋" w:hAnsi="仿宋" w:eastAsia="仿宋" w:cs="仿宋"/>
          <w:sz w:val="32"/>
          <w:szCs w:val="32"/>
          <w:lang w:eastAsia="zh-CN"/>
        </w:rPr>
        <w:t>揭阳市</w:t>
      </w:r>
      <w:r>
        <w:rPr>
          <w:rFonts w:hint="eastAsia" w:ascii="仿宋" w:hAnsi="仿宋" w:eastAsia="仿宋" w:cs="仿宋"/>
          <w:sz w:val="32"/>
          <w:szCs w:val="32"/>
        </w:rPr>
        <w:t>人民政府</w:t>
      </w:r>
      <w:r>
        <w:rPr>
          <w:rFonts w:hint="eastAsia" w:ascii="仿宋" w:hAnsi="仿宋" w:eastAsia="仿宋" w:cs="仿宋"/>
          <w:sz w:val="32"/>
          <w:szCs w:val="32"/>
          <w:lang w:eastAsia="zh-CN"/>
        </w:rPr>
        <w:t>行政复议办公室</w:t>
      </w:r>
      <w:r>
        <w:rPr>
          <w:rFonts w:hint="eastAsia" w:ascii="仿宋" w:hAnsi="仿宋" w:eastAsia="仿宋" w:cs="仿宋"/>
          <w:sz w:val="32"/>
          <w:szCs w:val="32"/>
        </w:rPr>
        <w:t>申请行政复议；也可以在接到本决定书之日起</w:t>
      </w:r>
      <w:r>
        <w:rPr>
          <w:rFonts w:hint="eastAsia" w:ascii="仿宋" w:hAnsi="仿宋" w:eastAsia="仿宋" w:cs="仿宋"/>
          <w:sz w:val="32"/>
          <w:szCs w:val="32"/>
          <w:lang w:eastAsia="zh-CN"/>
        </w:rPr>
        <w:t>六</w:t>
      </w:r>
      <w:r>
        <w:rPr>
          <w:rFonts w:hint="eastAsia" w:ascii="仿宋" w:hAnsi="仿宋" w:eastAsia="仿宋" w:cs="仿宋"/>
          <w:sz w:val="32"/>
          <w:szCs w:val="32"/>
        </w:rPr>
        <w:t>个月内依法向</w:t>
      </w:r>
      <w:r>
        <w:rPr>
          <w:rFonts w:hint="eastAsia" w:ascii="仿宋" w:hAnsi="仿宋" w:eastAsia="仿宋" w:cs="仿宋"/>
          <w:sz w:val="32"/>
          <w:szCs w:val="32"/>
          <w:lang w:eastAsia="zh-CN"/>
        </w:rPr>
        <w:t>揭阳市</w:t>
      </w:r>
      <w:r>
        <w:rPr>
          <w:rFonts w:hint="eastAsia" w:ascii="仿宋" w:hAnsi="仿宋" w:eastAsia="仿宋" w:cs="仿宋"/>
          <w:sz w:val="32"/>
          <w:szCs w:val="32"/>
        </w:rPr>
        <w:t xml:space="preserve">榕城区人民法院提起行政诉讼。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逾期不申请行政复议，也不向人民法院提起行政诉讼，又不履行本决定的，我</w:t>
      </w:r>
      <w:r>
        <w:rPr>
          <w:rFonts w:hint="eastAsia" w:ascii="仿宋" w:hAnsi="仿宋" w:eastAsia="仿宋" w:cs="仿宋"/>
          <w:sz w:val="32"/>
          <w:szCs w:val="32"/>
          <w:lang w:eastAsia="zh-CN"/>
        </w:rPr>
        <w:t>局</w:t>
      </w:r>
      <w:r>
        <w:rPr>
          <w:rFonts w:hint="eastAsia" w:ascii="仿宋" w:hAnsi="仿宋" w:eastAsia="仿宋" w:cs="仿宋"/>
          <w:sz w:val="32"/>
          <w:szCs w:val="32"/>
        </w:rPr>
        <w:t>将依法申请人民法院强制执行。</w:t>
      </w:r>
    </w:p>
    <w:p>
      <w:pPr>
        <w:ind w:firstLine="640" w:firstLineChars="200"/>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right"/>
        <w:rPr>
          <w:rFonts w:ascii="仿宋" w:hAnsi="仿宋" w:eastAsia="仿宋" w:cs="仿宋"/>
          <w:sz w:val="32"/>
          <w:szCs w:val="32"/>
        </w:rPr>
      </w:pPr>
      <w:r>
        <w:rPr>
          <w:rFonts w:hint="eastAsia" w:ascii="仿宋" w:hAnsi="仿宋" w:eastAsia="仿宋" w:cs="仿宋"/>
          <w:sz w:val="32"/>
          <w:szCs w:val="32"/>
        </w:rPr>
        <w:t xml:space="preserve">                                     揭阳市生态环境局</w:t>
      </w:r>
    </w:p>
    <w:p>
      <w:pPr>
        <w:spacing w:line="500" w:lineRule="exact"/>
        <w:jc w:val="right"/>
        <w:rPr>
          <w:rFonts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22</w:t>
      </w:r>
      <w:r>
        <w:rPr>
          <w:rFonts w:hint="eastAsia" w:ascii="仿宋" w:hAnsi="仿宋" w:eastAsia="仿宋" w:cs="仿宋"/>
          <w:sz w:val="32"/>
          <w:szCs w:val="32"/>
        </w:rPr>
        <w:t>年</w:t>
      </w:r>
      <w:r>
        <w:rPr>
          <w:rFonts w:hint="eastAsia" w:ascii="仿宋" w:hAnsi="仿宋" w:eastAsia="仿宋" w:cs="仿宋"/>
          <w:sz w:val="32"/>
          <w:szCs w:val="32"/>
          <w:lang w:val="en-US" w:eastAsia="zh-CN"/>
        </w:rPr>
        <w:t>5</w:t>
      </w:r>
      <w:r>
        <w:rPr>
          <w:rFonts w:hint="eastAsia" w:ascii="仿宋" w:hAnsi="仿宋" w:eastAsia="仿宋" w:cs="仿宋"/>
          <w:sz w:val="32"/>
          <w:szCs w:val="32"/>
        </w:rPr>
        <w:t>月</w:t>
      </w:r>
      <w:r>
        <w:rPr>
          <w:rFonts w:hint="eastAsia" w:ascii="仿宋" w:hAnsi="仿宋" w:eastAsia="仿宋" w:cs="仿宋"/>
          <w:sz w:val="32"/>
          <w:szCs w:val="32"/>
          <w:lang w:val="en-US" w:eastAsia="zh-CN"/>
        </w:rPr>
        <w:t>10</w:t>
      </w:r>
      <w:r>
        <w:rPr>
          <w:rFonts w:hint="eastAsia" w:ascii="仿宋" w:hAnsi="仿宋" w:eastAsia="仿宋" w:cs="仿宋"/>
          <w:sz w:val="32"/>
          <w:szCs w:val="32"/>
        </w:rPr>
        <w:t xml:space="preserve">日 </w:t>
      </w:r>
    </w:p>
    <w:p/>
    <w:sectPr>
      <w:footerReference r:id="rId3" w:type="default"/>
      <w:pgSz w:w="11906" w:h="16838"/>
      <w:pgMar w:top="1440" w:right="1646"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KOym3LgBAABeAwAADgAAAAAAAAABACAAAAAeAQAAZHJzL2Uyb0RvYy54bWxQSwUGAAAAAAYABgBZ&#10;AQAASAUAAAAA&#10;">
          <v:path/>
          <v:fill on="f" focussize="0,0"/>
          <v:stroke on="f"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DNkMWIyNzYyMjJmY2IzNzM5ZDBlMTVlODg3NzczODgifQ=="/>
  </w:docVars>
  <w:rsids>
    <w:rsidRoot w:val="002924CE"/>
    <w:rsid w:val="00045714"/>
    <w:rsid w:val="000F78AB"/>
    <w:rsid w:val="00264A11"/>
    <w:rsid w:val="002924CE"/>
    <w:rsid w:val="00400011"/>
    <w:rsid w:val="005E4EB1"/>
    <w:rsid w:val="007578CB"/>
    <w:rsid w:val="00786043"/>
    <w:rsid w:val="008C3DF1"/>
    <w:rsid w:val="009E7430"/>
    <w:rsid w:val="00AF5F5A"/>
    <w:rsid w:val="00BB2475"/>
    <w:rsid w:val="00BC5D0E"/>
    <w:rsid w:val="00DC673E"/>
    <w:rsid w:val="00DD019C"/>
    <w:rsid w:val="017B781B"/>
    <w:rsid w:val="031E1DC4"/>
    <w:rsid w:val="0587767C"/>
    <w:rsid w:val="0609576F"/>
    <w:rsid w:val="0676073E"/>
    <w:rsid w:val="07D468A0"/>
    <w:rsid w:val="07F2213B"/>
    <w:rsid w:val="081A524F"/>
    <w:rsid w:val="09054C61"/>
    <w:rsid w:val="09564D8A"/>
    <w:rsid w:val="09A51C74"/>
    <w:rsid w:val="0AFB41CE"/>
    <w:rsid w:val="0B4C42B0"/>
    <w:rsid w:val="0B51061A"/>
    <w:rsid w:val="0C6B600D"/>
    <w:rsid w:val="0D042D74"/>
    <w:rsid w:val="0D0456C5"/>
    <w:rsid w:val="0E1F6664"/>
    <w:rsid w:val="0E8A501E"/>
    <w:rsid w:val="0EAC13CB"/>
    <w:rsid w:val="0F162FD5"/>
    <w:rsid w:val="0F294719"/>
    <w:rsid w:val="0FD36D2E"/>
    <w:rsid w:val="10286937"/>
    <w:rsid w:val="10403E08"/>
    <w:rsid w:val="106020F6"/>
    <w:rsid w:val="10645723"/>
    <w:rsid w:val="10CA6906"/>
    <w:rsid w:val="11006372"/>
    <w:rsid w:val="11706FF0"/>
    <w:rsid w:val="121B5650"/>
    <w:rsid w:val="12AA36D7"/>
    <w:rsid w:val="13C72981"/>
    <w:rsid w:val="13FC1ADC"/>
    <w:rsid w:val="155D6978"/>
    <w:rsid w:val="165B73D5"/>
    <w:rsid w:val="16A24E04"/>
    <w:rsid w:val="16BC57CF"/>
    <w:rsid w:val="18B9731F"/>
    <w:rsid w:val="19B811D1"/>
    <w:rsid w:val="1AB17E6F"/>
    <w:rsid w:val="1CB93877"/>
    <w:rsid w:val="1DCF415F"/>
    <w:rsid w:val="1F44641A"/>
    <w:rsid w:val="1FA40CA1"/>
    <w:rsid w:val="20CF6098"/>
    <w:rsid w:val="22161A5A"/>
    <w:rsid w:val="22AF34E0"/>
    <w:rsid w:val="22F85198"/>
    <w:rsid w:val="232045AC"/>
    <w:rsid w:val="24DA0C5A"/>
    <w:rsid w:val="24FB0E87"/>
    <w:rsid w:val="26486CB9"/>
    <w:rsid w:val="26FA4B9D"/>
    <w:rsid w:val="27FF76BE"/>
    <w:rsid w:val="282D60AA"/>
    <w:rsid w:val="28915AA6"/>
    <w:rsid w:val="29945E88"/>
    <w:rsid w:val="29E532E5"/>
    <w:rsid w:val="2B300495"/>
    <w:rsid w:val="2BB22555"/>
    <w:rsid w:val="2BBD0698"/>
    <w:rsid w:val="2D3805F9"/>
    <w:rsid w:val="2D604604"/>
    <w:rsid w:val="2ECA26E8"/>
    <w:rsid w:val="2F0F1180"/>
    <w:rsid w:val="30711057"/>
    <w:rsid w:val="309171CB"/>
    <w:rsid w:val="312232F9"/>
    <w:rsid w:val="314138F5"/>
    <w:rsid w:val="320209CC"/>
    <w:rsid w:val="32475579"/>
    <w:rsid w:val="33903312"/>
    <w:rsid w:val="34647C9C"/>
    <w:rsid w:val="355B5F9F"/>
    <w:rsid w:val="37BF302E"/>
    <w:rsid w:val="38126EC9"/>
    <w:rsid w:val="399F1981"/>
    <w:rsid w:val="3A050EC6"/>
    <w:rsid w:val="3A852DB8"/>
    <w:rsid w:val="3A926BBB"/>
    <w:rsid w:val="3C633925"/>
    <w:rsid w:val="3F8B6AA2"/>
    <w:rsid w:val="3FF41950"/>
    <w:rsid w:val="406347B3"/>
    <w:rsid w:val="4118118C"/>
    <w:rsid w:val="41936615"/>
    <w:rsid w:val="41BD3514"/>
    <w:rsid w:val="42A367FC"/>
    <w:rsid w:val="42BD77E2"/>
    <w:rsid w:val="439D1FFF"/>
    <w:rsid w:val="452E11D7"/>
    <w:rsid w:val="456D4416"/>
    <w:rsid w:val="457829BA"/>
    <w:rsid w:val="46F240C2"/>
    <w:rsid w:val="47362AEF"/>
    <w:rsid w:val="473A25B0"/>
    <w:rsid w:val="4A523B14"/>
    <w:rsid w:val="4AA74825"/>
    <w:rsid w:val="4AC50AED"/>
    <w:rsid w:val="4AD66BEE"/>
    <w:rsid w:val="4B5C3390"/>
    <w:rsid w:val="4BA76BF9"/>
    <w:rsid w:val="4C0754F3"/>
    <w:rsid w:val="4CBD413D"/>
    <w:rsid w:val="4D0023ED"/>
    <w:rsid w:val="4D581341"/>
    <w:rsid w:val="4DF0750D"/>
    <w:rsid w:val="4E12117B"/>
    <w:rsid w:val="50AD0EEC"/>
    <w:rsid w:val="514450FE"/>
    <w:rsid w:val="51A24A4C"/>
    <w:rsid w:val="51A27DB4"/>
    <w:rsid w:val="51AF279B"/>
    <w:rsid w:val="51EE47C9"/>
    <w:rsid w:val="52877C1A"/>
    <w:rsid w:val="53EC5A6E"/>
    <w:rsid w:val="545E2D11"/>
    <w:rsid w:val="559247B8"/>
    <w:rsid w:val="55C05D04"/>
    <w:rsid w:val="56894642"/>
    <w:rsid w:val="56C36DD5"/>
    <w:rsid w:val="57E85AC3"/>
    <w:rsid w:val="5896022E"/>
    <w:rsid w:val="59FE5678"/>
    <w:rsid w:val="5BB941B3"/>
    <w:rsid w:val="5BEE194B"/>
    <w:rsid w:val="5BFB6995"/>
    <w:rsid w:val="5C4A23CC"/>
    <w:rsid w:val="5D781CFC"/>
    <w:rsid w:val="5E93038A"/>
    <w:rsid w:val="5F1839C5"/>
    <w:rsid w:val="62550FA1"/>
    <w:rsid w:val="632811ED"/>
    <w:rsid w:val="63395485"/>
    <w:rsid w:val="63580B9D"/>
    <w:rsid w:val="6536088D"/>
    <w:rsid w:val="65B51598"/>
    <w:rsid w:val="66D94A84"/>
    <w:rsid w:val="67B53825"/>
    <w:rsid w:val="68CA68AB"/>
    <w:rsid w:val="68DF3C6B"/>
    <w:rsid w:val="69675D38"/>
    <w:rsid w:val="6A051C56"/>
    <w:rsid w:val="6AF0085F"/>
    <w:rsid w:val="6D746907"/>
    <w:rsid w:val="6E356D72"/>
    <w:rsid w:val="6FFE7E49"/>
    <w:rsid w:val="70447581"/>
    <w:rsid w:val="71CF405A"/>
    <w:rsid w:val="73406B7A"/>
    <w:rsid w:val="74B10AAC"/>
    <w:rsid w:val="755F2EC8"/>
    <w:rsid w:val="75E1395B"/>
    <w:rsid w:val="76031603"/>
    <w:rsid w:val="76DF0244"/>
    <w:rsid w:val="770C499A"/>
    <w:rsid w:val="771F7C92"/>
    <w:rsid w:val="78E22C4C"/>
    <w:rsid w:val="7A3718A9"/>
    <w:rsid w:val="7BC76F3D"/>
    <w:rsid w:val="7BDA654D"/>
    <w:rsid w:val="7BF84F16"/>
    <w:rsid w:val="7DC024AF"/>
    <w:rsid w:val="7E65422D"/>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6"/>
    <w:qFormat/>
    <w:uiPriority w:val="0"/>
    <w:pPr>
      <w:ind w:left="100" w:leftChars="2500"/>
    </w:pPr>
  </w:style>
  <w:style w:type="paragraph" w:styleId="3">
    <w:name w:val="footer"/>
    <w:basedOn w:val="1"/>
    <w:qFormat/>
    <w:uiPriority w:val="0"/>
    <w:pPr>
      <w:tabs>
        <w:tab w:val="center" w:pos="4153"/>
        <w:tab w:val="right" w:pos="8306"/>
      </w:tabs>
      <w:snapToGrid w:val="0"/>
      <w:jc w:val="left"/>
    </w:pPr>
    <w:rPr>
      <w:sz w:val="18"/>
    </w:rPr>
  </w:style>
  <w:style w:type="character" w:customStyle="1" w:styleId="6">
    <w:name w:val="日期 Char"/>
    <w:basedOn w:val="5"/>
    <w:link w:val="2"/>
    <w:qFormat/>
    <w:uiPriority w:val="0"/>
    <w:rPr>
      <w:rFonts w:asciiTheme="minorHAnsi" w:hAnsiTheme="minorHAnsi" w:cstheme="minorBidi"/>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702</Words>
  <Characters>751</Characters>
  <Lines>1</Lines>
  <Paragraphs>1</Paragraphs>
  <TotalTime>2</TotalTime>
  <ScaleCrop>false</ScaleCrop>
  <LinksUpToDate>false</LinksUpToDate>
  <CharactersWithSpaces>860</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2021-09-03T02:00:00Z</cp:lastPrinted>
  <dcterms:modified xsi:type="dcterms:W3CDTF">2022-06-29T02:07:00Z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C2E3878952FA46AAB5BEC58A4D8E9680</vt:lpwstr>
  </property>
  <property fmtid="{D5CDD505-2E9C-101B-9397-08002B2CF9AE}" pid="4" name="commondata">
    <vt:lpwstr>eyJoZGlkIjoiZjY3ZjRlNjM0ZTBhNTM1MTNlMjE1ZmE4MjhlOGFiZTMifQ==</vt:lpwstr>
  </property>
</Properties>
</file>