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2022</w:t>
      </w:r>
      <w:r>
        <w:rPr>
          <w:rFonts w:hint="eastAsia" w:ascii="仿宋" w:hAnsi="仿宋" w:eastAsia="仿宋" w:cs="仿宋"/>
          <w:sz w:val="32"/>
          <w:szCs w:val="32"/>
        </w:rPr>
        <w:t>〕</w:t>
      </w:r>
      <w:r>
        <w:rPr>
          <w:rFonts w:hint="eastAsia" w:ascii="仿宋" w:hAnsi="仿宋" w:eastAsia="仿宋" w:cs="仿宋"/>
          <w:sz w:val="32"/>
          <w:szCs w:val="32"/>
          <w:lang w:val="en-US" w:eastAsia="zh-CN"/>
        </w:rPr>
        <w:t>19</w:t>
      </w:r>
      <w:r>
        <w:rPr>
          <w:rFonts w:hint="eastAsia" w:ascii="仿宋" w:hAnsi="仿宋" w:eastAsia="仿宋" w:cs="仿宋"/>
          <w:sz w:val="32"/>
          <w:szCs w:val="32"/>
        </w:rPr>
        <w:t xml:space="preserve">号   </w:t>
      </w:r>
    </w:p>
    <w:p>
      <w:pPr>
        <w:spacing w:line="500" w:lineRule="exact"/>
        <w:rPr>
          <w:rFonts w:ascii="仿宋" w:hAnsi="仿宋" w:eastAsia="仿宋" w:cs="仿宋"/>
          <w:sz w:val="32"/>
          <w:szCs w:val="32"/>
        </w:rPr>
      </w:pPr>
      <w:r>
        <w:rPr>
          <w:rFonts w:hint="eastAsia" w:ascii="仿宋" w:hAnsi="仿宋" w:eastAsia="仿宋" w:cs="仿宋"/>
          <w:color w:val="000000"/>
          <w:sz w:val="32"/>
          <w:szCs w:val="32"/>
          <w:u w:val="none"/>
          <w:lang w:val="en-US" w:eastAsia="zh-CN"/>
        </w:rPr>
        <w:t>揭阳市恒彩印刷包装有限公司</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lang w:eastAsia="zh-CN"/>
        </w:rPr>
        <w:t>统一社会信用代码</w:t>
      </w:r>
      <w:r>
        <w:rPr>
          <w:rFonts w:ascii="仿宋" w:hAnsi="仿宋" w:eastAsia="仿宋" w:cs="仿宋"/>
          <w:sz w:val="32"/>
          <w:szCs w:val="32"/>
        </w:rPr>
        <w:t>：</w:t>
      </w:r>
      <w:r>
        <w:rPr>
          <w:rFonts w:hint="eastAsia" w:ascii="仿宋" w:hAnsi="仿宋" w:eastAsia="仿宋" w:cs="仿宋"/>
          <w:sz w:val="32"/>
          <w:szCs w:val="32"/>
        </w:rPr>
        <w:t>91445200MA4X5X6T7Q</w:t>
      </w:r>
    </w:p>
    <w:p>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法定代表人：魏晓鑫</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bookmarkStart w:id="0" w:name="_GoBack"/>
      <w:bookmarkEnd w:id="0"/>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住所</w:t>
      </w:r>
      <w:r>
        <w:rPr>
          <w:rFonts w:hint="eastAsia" w:ascii="仿宋" w:hAnsi="仿宋" w:eastAsia="仿宋" w:cs="仿宋"/>
          <w:sz w:val="32"/>
          <w:szCs w:val="32"/>
        </w:rPr>
        <w:t>：揭阳市榕城区榕东炉头村第二工业区</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r>
        <w:rPr>
          <w:rFonts w:hint="eastAsia" w:ascii="仿宋" w:hAnsi="仿宋" w:eastAsia="仿宋" w:cs="仿宋"/>
          <w:b w:val="0"/>
          <w:bCs w:val="0"/>
          <w:color w:val="auto"/>
          <w:sz w:val="32"/>
          <w:szCs w:val="32"/>
          <w:lang w:val="en-US" w:eastAsia="zh-CN"/>
        </w:rPr>
        <w:t>揭阳市生态环境局执法人员</w:t>
      </w:r>
      <w:r>
        <w:rPr>
          <w:rFonts w:hint="eastAsia" w:ascii="仿宋" w:hAnsi="仿宋" w:eastAsia="仿宋" w:cs="仿宋"/>
          <w:sz w:val="32"/>
          <w:szCs w:val="32"/>
        </w:rPr>
        <w:t>对</w:t>
      </w:r>
      <w:r>
        <w:rPr>
          <w:rFonts w:hint="eastAsia" w:ascii="仿宋" w:hAnsi="仿宋" w:eastAsia="仿宋" w:cs="仿宋"/>
          <w:color w:val="000000"/>
          <w:sz w:val="32"/>
          <w:szCs w:val="32"/>
          <w:u w:val="none"/>
          <w:lang w:val="en-US" w:eastAsia="zh-CN"/>
        </w:rPr>
        <w:t>揭阳市恒彩印刷包装有限公司进行检查，调查发现揭阳市恒彩印刷包装有限公司未按照国家有关规定建立危险废物管理台账并如实记录有关信息，未采取符合国家环境保护标准的防护措施贮存危险废物并将危险废物混入非危险废物中贮存，未依法制定危险废物意外事故防范措施和应急预案。</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both"/>
        <w:rPr>
          <w:rFonts w:ascii="黑体" w:hAnsi="黑体" w:eastAsia="黑体" w:cs="黑体"/>
          <w:sz w:val="32"/>
          <w:szCs w:val="32"/>
        </w:rPr>
      </w:pPr>
      <w:r>
        <w:rPr>
          <w:rFonts w:hint="eastAsia" w:ascii="仿宋" w:hAnsi="仿宋" w:eastAsia="仿宋" w:cs="仿宋"/>
          <w:sz w:val="32"/>
          <w:szCs w:val="32"/>
        </w:rPr>
        <w:t>上述行为违反了《中华人民共和国固体废物污染环境防治法》</w:t>
      </w:r>
      <w:r>
        <w:rPr>
          <w:rFonts w:hint="eastAsia" w:ascii="仿宋" w:hAnsi="仿宋" w:eastAsia="仿宋" w:cs="仿宋"/>
          <w:sz w:val="32"/>
          <w:szCs w:val="32"/>
          <w:lang w:eastAsia="zh-CN"/>
        </w:rPr>
        <w:t>第七十八条第一款、第八十一条第二款、第八十五条的规定</w:t>
      </w:r>
      <w:r>
        <w:rPr>
          <w:rFonts w:hint="eastAsia" w:ascii="仿宋" w:hAnsi="仿宋" w:eastAsia="仿宋" w:cs="仿宋"/>
          <w:sz w:val="32"/>
          <w:szCs w:val="32"/>
        </w:rPr>
        <w:t>。</w:t>
      </w:r>
      <w:r>
        <w:rPr>
          <w:rFonts w:hint="eastAsia" w:ascii="黑体" w:hAnsi="黑体" w:eastAsia="黑体" w:cs="黑体"/>
          <w:sz w:val="32"/>
          <w:szCs w:val="32"/>
        </w:rPr>
        <w:t xml:space="preserve">    </w:t>
      </w:r>
    </w:p>
    <w:p>
      <w:pPr>
        <w:ind w:firstLine="640" w:firstLineChars="200"/>
        <w:jc w:val="both"/>
        <w:rPr>
          <w:rFonts w:ascii="黑体" w:hAnsi="黑体" w:eastAsia="黑体" w:cs="黑体"/>
          <w:sz w:val="32"/>
          <w:szCs w:val="32"/>
        </w:rPr>
      </w:pPr>
      <w:r>
        <w:rPr>
          <w:rFonts w:hint="eastAsia" w:ascii="黑体" w:hAnsi="黑体" w:eastAsia="黑体" w:cs="黑体"/>
          <w:sz w:val="32"/>
          <w:szCs w:val="32"/>
        </w:rPr>
        <w:t xml:space="preserve">二、责令改正的依据、种类 </w:t>
      </w:r>
    </w:p>
    <w:p>
      <w:pPr>
        <w:keepNext w:val="0"/>
        <w:keepLines w:val="0"/>
        <w:widowControl/>
        <w:suppressLineNumbers w:val="0"/>
        <w:jc w:val="both"/>
        <w:rPr>
          <w:rFonts w:hint="eastAsia" w:ascii="仿宋" w:hAnsi="仿宋" w:eastAsia="仿宋" w:cs="仿宋"/>
          <w:b w:val="0"/>
          <w:bCs w:val="0"/>
          <w:sz w:val="32"/>
          <w:szCs w:val="32"/>
          <w:lang w:val="en-US" w:eastAsia="zh-CN"/>
        </w:rPr>
      </w:pPr>
      <w:r>
        <w:rPr>
          <w:rFonts w:hint="eastAsia" w:ascii="仿宋" w:hAnsi="仿宋" w:eastAsia="仿宋" w:cs="仿宋"/>
          <w:sz w:val="32"/>
          <w:szCs w:val="32"/>
          <w:lang w:eastAsia="zh-CN"/>
        </w:rPr>
        <w:t>　　</w:t>
      </w:r>
      <w:r>
        <w:rPr>
          <w:rFonts w:hint="eastAsia" w:ascii="仿宋" w:hAnsi="仿宋" w:eastAsia="仿宋" w:cs="仿宋"/>
          <w:sz w:val="32"/>
          <w:szCs w:val="32"/>
        </w:rPr>
        <w:t>根据《中华人民共和国固体废物污染环境防治法》第一百一十</w:t>
      </w:r>
      <w:r>
        <w:rPr>
          <w:rFonts w:hint="eastAsia" w:ascii="仿宋" w:hAnsi="仿宋" w:eastAsia="仿宋" w:cs="仿宋"/>
          <w:b w:val="0"/>
          <w:bCs w:val="0"/>
          <w:sz w:val="32"/>
          <w:szCs w:val="32"/>
          <w:lang w:val="en-US" w:eastAsia="zh-CN"/>
        </w:rPr>
        <w:t>二条第一款第六项、第十二项、第十三项的规定，我局决定责令你司自收到本决定书之日起三十日内按照国家环境保护标准贮存危险废物、禁示将危险废物混入非危险废物中贮存、依法制定危险废物意外事故防范措施和应急预案、按照国家有关规定建立危险废物管理台账并如实记录有关信息。</w:t>
      </w:r>
    </w:p>
    <w:p>
      <w:pPr>
        <w:ind w:firstLine="640" w:firstLineChars="200"/>
        <w:jc w:val="both"/>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eastAsia="zh-CN"/>
        </w:rPr>
        <w:t>司</w:t>
      </w:r>
      <w:r>
        <w:rPr>
          <w:rFonts w:hint="eastAsia" w:ascii="仿宋" w:hAnsi="仿宋" w:eastAsia="仿宋" w:cs="仿宋"/>
          <w:sz w:val="32"/>
          <w:szCs w:val="32"/>
        </w:rPr>
        <w:t>改正违法行为的情况实施检查。请你</w:t>
      </w:r>
      <w:r>
        <w:rPr>
          <w:rFonts w:hint="eastAsia" w:ascii="仿宋" w:hAnsi="仿宋" w:eastAsia="仿宋" w:cs="仿宋"/>
          <w:sz w:val="32"/>
          <w:szCs w:val="32"/>
          <w:lang w:eastAsia="zh-CN"/>
        </w:rPr>
        <w:t>司</w:t>
      </w:r>
      <w:r>
        <w:rPr>
          <w:rFonts w:hint="eastAsia" w:ascii="仿宋" w:hAnsi="仿宋" w:eastAsia="仿宋" w:cs="仿宋"/>
          <w:sz w:val="32"/>
          <w:szCs w:val="32"/>
        </w:rPr>
        <w:t>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日前将改正情况报告我局。</w:t>
      </w:r>
    </w:p>
    <w:p>
      <w:pPr>
        <w:ind w:firstLine="640" w:firstLineChars="200"/>
        <w:jc w:val="both"/>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eastAsia="zh-CN"/>
        </w:rPr>
        <w:t>司</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ind w:firstLine="640" w:firstLineChars="200"/>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日 </w:t>
      </w: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kMWIyNzYyMjJmY2IzNzM5ZDBlMTVlODg3NzczODg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7B781B"/>
    <w:rsid w:val="031E1DC4"/>
    <w:rsid w:val="0587767C"/>
    <w:rsid w:val="0609576F"/>
    <w:rsid w:val="0676073E"/>
    <w:rsid w:val="06EB71CE"/>
    <w:rsid w:val="07D468A0"/>
    <w:rsid w:val="07F2213B"/>
    <w:rsid w:val="081A524F"/>
    <w:rsid w:val="09054C61"/>
    <w:rsid w:val="09564D8A"/>
    <w:rsid w:val="09A51C74"/>
    <w:rsid w:val="0AFB41CE"/>
    <w:rsid w:val="0B4C42B0"/>
    <w:rsid w:val="0B51061A"/>
    <w:rsid w:val="0C6B600D"/>
    <w:rsid w:val="0D0456C5"/>
    <w:rsid w:val="0E1F6664"/>
    <w:rsid w:val="0E8A501E"/>
    <w:rsid w:val="0EAC13CB"/>
    <w:rsid w:val="0F162FD5"/>
    <w:rsid w:val="0F294719"/>
    <w:rsid w:val="0FD36D2E"/>
    <w:rsid w:val="10286937"/>
    <w:rsid w:val="106020F6"/>
    <w:rsid w:val="10645723"/>
    <w:rsid w:val="10CA6906"/>
    <w:rsid w:val="11006372"/>
    <w:rsid w:val="11706FF0"/>
    <w:rsid w:val="121B5650"/>
    <w:rsid w:val="12AA36D7"/>
    <w:rsid w:val="13C72981"/>
    <w:rsid w:val="13FC1ADC"/>
    <w:rsid w:val="155D6978"/>
    <w:rsid w:val="165B73D5"/>
    <w:rsid w:val="16A24E04"/>
    <w:rsid w:val="16BC57CF"/>
    <w:rsid w:val="189E7B44"/>
    <w:rsid w:val="18B9731F"/>
    <w:rsid w:val="19B811D1"/>
    <w:rsid w:val="1A117573"/>
    <w:rsid w:val="1AB17E6F"/>
    <w:rsid w:val="1CB93877"/>
    <w:rsid w:val="1DCF415F"/>
    <w:rsid w:val="1F44641A"/>
    <w:rsid w:val="1FA40CA1"/>
    <w:rsid w:val="20533362"/>
    <w:rsid w:val="20CF6098"/>
    <w:rsid w:val="22161A5A"/>
    <w:rsid w:val="22AF34E0"/>
    <w:rsid w:val="22F85198"/>
    <w:rsid w:val="232045AC"/>
    <w:rsid w:val="24DA0C5A"/>
    <w:rsid w:val="24FB0E87"/>
    <w:rsid w:val="26486CB9"/>
    <w:rsid w:val="26FA4B9D"/>
    <w:rsid w:val="27FF76BE"/>
    <w:rsid w:val="282D60AA"/>
    <w:rsid w:val="29945E88"/>
    <w:rsid w:val="29E532E5"/>
    <w:rsid w:val="2AC10E05"/>
    <w:rsid w:val="2BB22555"/>
    <w:rsid w:val="2BBD0698"/>
    <w:rsid w:val="2D3805F9"/>
    <w:rsid w:val="2ECA26E8"/>
    <w:rsid w:val="2F0F1180"/>
    <w:rsid w:val="30711057"/>
    <w:rsid w:val="309171CB"/>
    <w:rsid w:val="312232F9"/>
    <w:rsid w:val="314138F5"/>
    <w:rsid w:val="320209CC"/>
    <w:rsid w:val="32475579"/>
    <w:rsid w:val="33903312"/>
    <w:rsid w:val="34647C9C"/>
    <w:rsid w:val="355B5F9F"/>
    <w:rsid w:val="37BF302E"/>
    <w:rsid w:val="38126EC9"/>
    <w:rsid w:val="399F1981"/>
    <w:rsid w:val="3A050EC6"/>
    <w:rsid w:val="3A852DB8"/>
    <w:rsid w:val="3A926BBB"/>
    <w:rsid w:val="3C633925"/>
    <w:rsid w:val="3F8B6AA2"/>
    <w:rsid w:val="3FF41950"/>
    <w:rsid w:val="406347B3"/>
    <w:rsid w:val="4118118C"/>
    <w:rsid w:val="41936615"/>
    <w:rsid w:val="41BD3514"/>
    <w:rsid w:val="42A367FC"/>
    <w:rsid w:val="42BD77E2"/>
    <w:rsid w:val="439D1FFF"/>
    <w:rsid w:val="452E11D7"/>
    <w:rsid w:val="456D4416"/>
    <w:rsid w:val="457829BA"/>
    <w:rsid w:val="46F240C2"/>
    <w:rsid w:val="47362AEF"/>
    <w:rsid w:val="473A25B0"/>
    <w:rsid w:val="48A10BA1"/>
    <w:rsid w:val="49241055"/>
    <w:rsid w:val="4A523B14"/>
    <w:rsid w:val="4AA74825"/>
    <w:rsid w:val="4AC50AED"/>
    <w:rsid w:val="4AD66BEE"/>
    <w:rsid w:val="4BA76BF9"/>
    <w:rsid w:val="4C0754F3"/>
    <w:rsid w:val="4CBD413D"/>
    <w:rsid w:val="4D0023ED"/>
    <w:rsid w:val="4D581341"/>
    <w:rsid w:val="4DF0750D"/>
    <w:rsid w:val="4E12117B"/>
    <w:rsid w:val="50AD0EEC"/>
    <w:rsid w:val="51A24A4C"/>
    <w:rsid w:val="51A27DB4"/>
    <w:rsid w:val="51EE47C9"/>
    <w:rsid w:val="52877C1A"/>
    <w:rsid w:val="53EC5A6E"/>
    <w:rsid w:val="545E2D11"/>
    <w:rsid w:val="559247B8"/>
    <w:rsid w:val="55C05D04"/>
    <w:rsid w:val="56894642"/>
    <w:rsid w:val="56A46F56"/>
    <w:rsid w:val="56C36DD5"/>
    <w:rsid w:val="57E85AC3"/>
    <w:rsid w:val="5896022E"/>
    <w:rsid w:val="59FE5678"/>
    <w:rsid w:val="5AC05AE4"/>
    <w:rsid w:val="5BB941B3"/>
    <w:rsid w:val="5BEE194B"/>
    <w:rsid w:val="5BFB6995"/>
    <w:rsid w:val="5C4A23CC"/>
    <w:rsid w:val="5D66522E"/>
    <w:rsid w:val="5D781CFC"/>
    <w:rsid w:val="5E93038A"/>
    <w:rsid w:val="5F1839C5"/>
    <w:rsid w:val="620B311A"/>
    <w:rsid w:val="62550FA1"/>
    <w:rsid w:val="632811ED"/>
    <w:rsid w:val="63395485"/>
    <w:rsid w:val="63580B9D"/>
    <w:rsid w:val="637F4A06"/>
    <w:rsid w:val="63C41F96"/>
    <w:rsid w:val="6536088D"/>
    <w:rsid w:val="65B51598"/>
    <w:rsid w:val="66D94A84"/>
    <w:rsid w:val="67B53825"/>
    <w:rsid w:val="68CA68AB"/>
    <w:rsid w:val="68DF3C6B"/>
    <w:rsid w:val="69675D38"/>
    <w:rsid w:val="6AF0085F"/>
    <w:rsid w:val="6D746907"/>
    <w:rsid w:val="6E356D72"/>
    <w:rsid w:val="6FFE7E49"/>
    <w:rsid w:val="70447581"/>
    <w:rsid w:val="71CF405A"/>
    <w:rsid w:val="73406B7A"/>
    <w:rsid w:val="755F2EC8"/>
    <w:rsid w:val="75E1395B"/>
    <w:rsid w:val="762A2B0D"/>
    <w:rsid w:val="76DF0244"/>
    <w:rsid w:val="770C499A"/>
    <w:rsid w:val="771F7C92"/>
    <w:rsid w:val="78E22C4C"/>
    <w:rsid w:val="7BC76F3D"/>
    <w:rsid w:val="7BDA654D"/>
    <w:rsid w:val="7BF84F16"/>
    <w:rsid w:val="7DC024AF"/>
    <w:rsid w:val="7E65422D"/>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6"/>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日期 Char"/>
    <w:basedOn w:val="5"/>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728</Words>
  <Characters>760</Characters>
  <Lines>1</Lines>
  <Paragraphs>1</Paragraphs>
  <TotalTime>5</TotalTime>
  <ScaleCrop>false</ScaleCrop>
  <LinksUpToDate>false</LinksUpToDate>
  <CharactersWithSpaces>869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2021-09-03T02:00:00Z</cp:lastPrinted>
  <dcterms:modified xsi:type="dcterms:W3CDTF">2022-06-29T02:07:15Z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C2E3878952FA46AAB5BEC58A4D8E9680</vt:lpwstr>
  </property>
  <property fmtid="{D5CDD505-2E9C-101B-9397-08002B2CF9AE}" pid="4" name="commondata">
    <vt:lpwstr>eyJoZGlkIjoiZjY3ZjRlNjM0ZTBhNTM1MTNlMjE1ZmE4MjhlOGFiZTMifQ==</vt:lpwstr>
  </property>
</Properties>
</file>