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hint="eastAsia" w:ascii="黑体" w:hAnsi="黑体" w:eastAsia="黑体" w:cs="黑体"/>
          <w:sz w:val="36"/>
          <w:szCs w:val="36"/>
        </w:rPr>
      </w:pPr>
    </w:p>
    <w:p>
      <w:pPr>
        <w:spacing w:line="500" w:lineRule="exact"/>
        <w:jc w:val="center"/>
        <w:rPr>
          <w:rFonts w:ascii="黑体" w:hAnsi="黑体" w:eastAsia="黑体" w:cs="黑体"/>
          <w:sz w:val="36"/>
          <w:szCs w:val="36"/>
        </w:rPr>
      </w:pPr>
    </w:p>
    <w:p>
      <w:pPr>
        <w:spacing w:line="500" w:lineRule="exact"/>
        <w:jc w:val="center"/>
        <w:rPr>
          <w:rFonts w:ascii="黑体" w:hAnsi="黑体" w:eastAsia="黑体" w:cs="黑体"/>
          <w:sz w:val="36"/>
          <w:szCs w:val="36"/>
        </w:rPr>
      </w:pPr>
    </w:p>
    <w:p>
      <w:pPr>
        <w:spacing w:line="500" w:lineRule="exact"/>
        <w:jc w:val="center"/>
        <w:rPr>
          <w:rFonts w:ascii="宋体" w:hAnsi="宋体" w:cs="宋体"/>
          <w:sz w:val="44"/>
          <w:szCs w:val="44"/>
        </w:rPr>
      </w:pPr>
      <w:r>
        <w:rPr>
          <w:rFonts w:hint="eastAsia" w:ascii="宋体" w:hAnsi="宋体" w:cs="宋体"/>
          <w:sz w:val="44"/>
          <w:szCs w:val="44"/>
        </w:rPr>
        <w:t>揭阳市生态环境局</w:t>
      </w:r>
    </w:p>
    <w:p>
      <w:pPr>
        <w:spacing w:line="500" w:lineRule="exact"/>
        <w:jc w:val="center"/>
        <w:rPr>
          <w:rFonts w:ascii="宋体" w:hAnsi="宋体" w:cs="宋体"/>
          <w:sz w:val="44"/>
          <w:szCs w:val="44"/>
        </w:rPr>
      </w:pPr>
      <w:r>
        <w:rPr>
          <w:rFonts w:hint="eastAsia" w:ascii="宋体" w:hAnsi="宋体" w:cs="宋体"/>
          <w:sz w:val="44"/>
          <w:szCs w:val="44"/>
        </w:rPr>
        <w:t>责令改正违法行为决定书</w:t>
      </w:r>
    </w:p>
    <w:p>
      <w:pPr>
        <w:spacing w:line="500" w:lineRule="exact"/>
        <w:jc w:val="center"/>
        <w:rPr>
          <w:rFonts w:ascii="宋体" w:hAnsi="宋体" w:cs="宋体"/>
          <w:sz w:val="44"/>
          <w:szCs w:val="44"/>
        </w:rPr>
      </w:pPr>
    </w:p>
    <w:p>
      <w:pPr>
        <w:spacing w:line="500" w:lineRule="exact"/>
        <w:rPr>
          <w:rFonts w:hint="eastAsia" w:ascii="仿宋" w:hAnsi="仿宋" w:eastAsia="仿宋" w:cs="仿宋"/>
          <w:sz w:val="32"/>
          <w:szCs w:val="32"/>
        </w:rPr>
      </w:pPr>
      <w:r>
        <w:rPr>
          <w:rFonts w:hint="eastAsia" w:ascii="仿宋" w:hAnsi="仿宋" w:eastAsia="仿宋" w:cs="仿宋"/>
          <w:sz w:val="32"/>
          <w:szCs w:val="32"/>
        </w:rPr>
        <w:t xml:space="preserve">                      揭市环（榕城）责改字〔</w:t>
      </w:r>
      <w:r>
        <w:rPr>
          <w:rFonts w:hint="eastAsia" w:ascii="仿宋" w:hAnsi="仿宋" w:eastAsia="仿宋" w:cs="仿宋"/>
          <w:sz w:val="32"/>
          <w:szCs w:val="32"/>
          <w:lang w:val="en-US" w:eastAsia="zh-CN"/>
        </w:rPr>
        <w:t>2022</w:t>
      </w:r>
      <w:r>
        <w:rPr>
          <w:rFonts w:hint="eastAsia" w:ascii="仿宋" w:hAnsi="仿宋" w:eastAsia="仿宋" w:cs="仿宋"/>
          <w:sz w:val="32"/>
          <w:szCs w:val="32"/>
        </w:rPr>
        <w:t>〕</w:t>
      </w:r>
      <w:r>
        <w:rPr>
          <w:rFonts w:hint="eastAsia" w:ascii="仿宋" w:hAnsi="仿宋" w:eastAsia="仿宋" w:cs="仿宋"/>
          <w:sz w:val="32"/>
          <w:szCs w:val="32"/>
          <w:lang w:val="en-US" w:eastAsia="zh-CN"/>
        </w:rPr>
        <w:t xml:space="preserve">7 </w:t>
      </w:r>
      <w:r>
        <w:rPr>
          <w:rFonts w:hint="eastAsia" w:ascii="仿宋" w:hAnsi="仿宋" w:eastAsia="仿宋" w:cs="仿宋"/>
          <w:sz w:val="32"/>
          <w:szCs w:val="32"/>
        </w:rPr>
        <w:t xml:space="preserve">号   </w:t>
      </w:r>
    </w:p>
    <w:p>
      <w:pPr>
        <w:spacing w:line="500" w:lineRule="exact"/>
        <w:rPr>
          <w:rFonts w:ascii="仿宋" w:hAnsi="仿宋" w:eastAsia="仿宋" w:cs="仿宋"/>
          <w:sz w:val="32"/>
          <w:szCs w:val="32"/>
        </w:rPr>
      </w:pPr>
      <w:r>
        <w:rPr>
          <w:rFonts w:hint="eastAsia" w:ascii="仿宋" w:hAnsi="仿宋" w:eastAsia="仿宋" w:cs="仿宋"/>
          <w:color w:val="000000"/>
          <w:sz w:val="32"/>
          <w:szCs w:val="32"/>
          <w:u w:val="none"/>
          <w:lang w:val="en-US" w:eastAsia="zh-CN"/>
        </w:rPr>
        <w:t>揭阳市美虹五金塑胶制品有限公司</w:t>
      </w:r>
      <w:r>
        <w:rPr>
          <w:rFonts w:hint="eastAsia" w:ascii="仿宋" w:hAnsi="仿宋" w:eastAsia="仿宋" w:cs="仿宋"/>
          <w:sz w:val="32"/>
          <w:szCs w:val="32"/>
        </w:rPr>
        <w:t>：</w:t>
      </w:r>
    </w:p>
    <w:p>
      <w:pPr>
        <w:ind w:firstLine="640" w:firstLineChars="200"/>
        <w:jc w:val="left"/>
        <w:rPr>
          <w:rFonts w:ascii="仿宋" w:hAnsi="仿宋" w:eastAsia="仿宋" w:cs="仿宋"/>
          <w:sz w:val="32"/>
          <w:szCs w:val="32"/>
        </w:rPr>
      </w:pPr>
      <w:r>
        <w:rPr>
          <w:rFonts w:hint="eastAsia" w:ascii="仿宋" w:hAnsi="仿宋" w:eastAsia="仿宋" w:cs="仿宋"/>
          <w:sz w:val="32"/>
          <w:szCs w:val="32"/>
          <w:lang w:eastAsia="zh-CN"/>
        </w:rPr>
        <w:t>统一社会信用代码</w:t>
      </w:r>
      <w:r>
        <w:rPr>
          <w:rFonts w:ascii="仿宋" w:hAnsi="仿宋" w:eastAsia="仿宋" w:cs="仿宋"/>
          <w:sz w:val="32"/>
          <w:szCs w:val="32"/>
        </w:rPr>
        <w:t>：</w:t>
      </w:r>
      <w:r>
        <w:rPr>
          <w:rFonts w:hint="eastAsia" w:ascii="仿宋" w:hAnsi="仿宋" w:eastAsia="仿宋" w:cs="仿宋"/>
          <w:sz w:val="32"/>
          <w:szCs w:val="32"/>
        </w:rPr>
        <w:t>91445200081225921Y</w:t>
      </w:r>
    </w:p>
    <w:p>
      <w:pPr>
        <w:ind w:firstLine="640" w:firstLineChars="200"/>
        <w:jc w:val="left"/>
        <w:rPr>
          <w:rFonts w:hint="eastAsia" w:ascii="仿宋" w:hAnsi="仿宋" w:eastAsia="仿宋" w:cs="仿宋"/>
          <w:sz w:val="32"/>
          <w:szCs w:val="32"/>
          <w:lang w:eastAsia="zh-CN"/>
        </w:rPr>
      </w:pPr>
      <w:r>
        <w:rPr>
          <w:rFonts w:hint="eastAsia" w:ascii="仿宋" w:hAnsi="仿宋" w:eastAsia="仿宋" w:cs="仿宋"/>
          <w:sz w:val="32"/>
          <w:szCs w:val="32"/>
          <w:lang w:eastAsia="zh-CN"/>
        </w:rPr>
        <w:t>法定代表人：林少江</w:t>
      </w:r>
    </w:p>
    <w:p>
      <w:pPr>
        <w:ind w:firstLine="640" w:firstLineChars="200"/>
        <w:jc w:val="left"/>
        <w:rPr>
          <w:rFonts w:hint="eastAsia" w:ascii="仿宋" w:hAnsi="仿宋" w:eastAsia="仿宋" w:cs="仿宋"/>
          <w:sz w:val="32"/>
          <w:szCs w:val="32"/>
        </w:rPr>
      </w:pPr>
      <w:r>
        <w:rPr>
          <w:rFonts w:hint="eastAsia" w:ascii="仿宋" w:hAnsi="仿宋" w:eastAsia="仿宋" w:cs="仿宋"/>
          <w:sz w:val="32"/>
          <w:szCs w:val="32"/>
        </w:rPr>
        <w:t>身份证号码：</w:t>
      </w:r>
    </w:p>
    <w:p>
      <w:pPr>
        <w:ind w:firstLine="640" w:firstLineChars="200"/>
        <w:jc w:val="left"/>
        <w:rPr>
          <w:rFonts w:hint="eastAsia" w:ascii="仿宋" w:hAnsi="仿宋" w:eastAsia="仿宋" w:cs="仿宋"/>
          <w:sz w:val="32"/>
          <w:szCs w:val="32"/>
        </w:rPr>
      </w:pPr>
      <w:r>
        <w:rPr>
          <w:rFonts w:hint="eastAsia" w:ascii="仿宋" w:hAnsi="仿宋" w:eastAsia="仿宋" w:cs="仿宋"/>
          <w:sz w:val="32"/>
          <w:szCs w:val="32"/>
          <w:lang w:eastAsia="zh-CN"/>
        </w:rPr>
        <w:t>住所</w:t>
      </w:r>
      <w:r>
        <w:rPr>
          <w:rFonts w:hint="eastAsia" w:ascii="仿宋" w:hAnsi="仿宋" w:eastAsia="仿宋" w:cs="仿宋"/>
          <w:sz w:val="32"/>
          <w:szCs w:val="32"/>
        </w:rPr>
        <w:t>：</w:t>
      </w:r>
      <w:bookmarkStart w:id="0" w:name="_GoBack"/>
      <w:bookmarkEnd w:id="0"/>
    </w:p>
    <w:p>
      <w:pPr>
        <w:ind w:firstLine="640" w:firstLineChars="200"/>
        <w:jc w:val="left"/>
        <w:rPr>
          <w:rFonts w:ascii="仿宋" w:hAnsi="仿宋" w:eastAsia="仿宋" w:cs="仿宋"/>
          <w:sz w:val="32"/>
          <w:szCs w:val="32"/>
        </w:rPr>
      </w:pPr>
      <w:r>
        <w:rPr>
          <w:rFonts w:hint="eastAsia" w:ascii="黑体" w:hAnsi="黑体" w:eastAsia="黑体" w:cs="黑体"/>
          <w:sz w:val="32"/>
          <w:szCs w:val="32"/>
        </w:rPr>
        <w:t>一、环境违法事实和证据</w:t>
      </w:r>
      <w:r>
        <w:rPr>
          <w:rFonts w:hint="eastAsia" w:ascii="仿宋" w:hAnsi="仿宋" w:eastAsia="仿宋" w:cs="仿宋"/>
          <w:sz w:val="32"/>
          <w:szCs w:val="32"/>
        </w:rPr>
        <w:t xml:space="preserve"> </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20</w:t>
      </w:r>
      <w:r>
        <w:rPr>
          <w:rFonts w:hint="eastAsia" w:ascii="仿宋" w:hAnsi="仿宋" w:eastAsia="仿宋" w:cs="仿宋"/>
          <w:sz w:val="32"/>
          <w:szCs w:val="32"/>
          <w:lang w:val="en-US" w:eastAsia="zh-CN"/>
        </w:rPr>
        <w:t>22</w:t>
      </w:r>
      <w:r>
        <w:rPr>
          <w:rFonts w:hint="eastAsia" w:ascii="仿宋" w:hAnsi="仿宋" w:eastAsia="仿宋" w:cs="仿宋"/>
          <w:sz w:val="32"/>
          <w:szCs w:val="32"/>
        </w:rPr>
        <w:t>年</w:t>
      </w:r>
      <w:r>
        <w:rPr>
          <w:rFonts w:hint="eastAsia" w:ascii="仿宋" w:hAnsi="仿宋" w:eastAsia="仿宋" w:cs="仿宋"/>
          <w:sz w:val="32"/>
          <w:szCs w:val="32"/>
          <w:lang w:val="en-US" w:eastAsia="zh-CN"/>
        </w:rPr>
        <w:t>4</w:t>
      </w:r>
      <w:r>
        <w:rPr>
          <w:rFonts w:hint="eastAsia" w:ascii="仿宋" w:hAnsi="仿宋" w:eastAsia="仿宋" w:cs="仿宋"/>
          <w:sz w:val="32"/>
          <w:szCs w:val="32"/>
        </w:rPr>
        <w:t>月</w:t>
      </w:r>
      <w:r>
        <w:rPr>
          <w:rFonts w:hint="eastAsia" w:ascii="仿宋" w:hAnsi="仿宋" w:eastAsia="仿宋" w:cs="仿宋"/>
          <w:sz w:val="32"/>
          <w:szCs w:val="32"/>
          <w:lang w:val="en-US" w:eastAsia="zh-CN"/>
        </w:rPr>
        <w:t>17</w:t>
      </w:r>
      <w:r>
        <w:rPr>
          <w:rFonts w:hint="eastAsia" w:ascii="仿宋" w:hAnsi="仿宋" w:eastAsia="仿宋" w:cs="仿宋"/>
          <w:sz w:val="32"/>
          <w:szCs w:val="32"/>
        </w:rPr>
        <w:t>日，</w:t>
      </w:r>
      <w:r>
        <w:rPr>
          <w:rFonts w:hint="eastAsia" w:ascii="仿宋" w:hAnsi="仿宋" w:eastAsia="仿宋" w:cs="仿宋"/>
          <w:b w:val="0"/>
          <w:bCs w:val="0"/>
          <w:color w:val="auto"/>
          <w:sz w:val="32"/>
          <w:szCs w:val="32"/>
          <w:lang w:val="en-US" w:eastAsia="zh-CN"/>
        </w:rPr>
        <w:t>揭阳市生态环境局执法人员</w:t>
      </w:r>
      <w:r>
        <w:rPr>
          <w:rFonts w:hint="eastAsia" w:ascii="仿宋" w:hAnsi="仿宋" w:eastAsia="仿宋" w:cs="仿宋"/>
          <w:sz w:val="32"/>
          <w:szCs w:val="32"/>
        </w:rPr>
        <w:t>对</w:t>
      </w:r>
      <w:r>
        <w:rPr>
          <w:rFonts w:hint="eastAsia" w:ascii="仿宋" w:hAnsi="仿宋" w:eastAsia="仿宋" w:cs="仿宋"/>
          <w:color w:val="000000"/>
          <w:sz w:val="32"/>
          <w:szCs w:val="32"/>
          <w:u w:val="none"/>
          <w:lang w:val="en-US" w:eastAsia="zh-CN"/>
        </w:rPr>
        <w:t>揭阳市美虹五金塑胶制品有限公司</w:t>
      </w:r>
      <w:r>
        <w:rPr>
          <w:rFonts w:hint="eastAsia" w:ascii="仿宋" w:hAnsi="仿宋" w:eastAsia="仿宋" w:cs="仿宋"/>
          <w:sz w:val="32"/>
          <w:szCs w:val="32"/>
        </w:rPr>
        <w:t>进行检查，</w:t>
      </w:r>
      <w:r>
        <w:rPr>
          <w:rFonts w:hint="eastAsia" w:ascii="仿宋" w:hAnsi="仿宋" w:eastAsia="仿宋" w:cs="仿宋"/>
          <w:sz w:val="32"/>
          <w:szCs w:val="32"/>
          <w:lang w:eastAsia="zh-CN"/>
        </w:rPr>
        <w:t>调查</w:t>
      </w:r>
      <w:r>
        <w:rPr>
          <w:rFonts w:hint="eastAsia" w:ascii="仿宋" w:hAnsi="仿宋" w:eastAsia="仿宋" w:cs="仿宋"/>
          <w:sz w:val="32"/>
          <w:szCs w:val="32"/>
        </w:rPr>
        <w:t>发现揭阳市美虹五金塑胶制品有限公司未</w:t>
      </w:r>
      <w:r>
        <w:rPr>
          <w:rFonts w:hint="eastAsia" w:ascii="仿宋" w:hAnsi="仿宋" w:eastAsia="仿宋" w:cs="仿宋"/>
          <w:sz w:val="32"/>
          <w:szCs w:val="32"/>
          <w:lang w:eastAsia="zh-CN"/>
        </w:rPr>
        <w:t>依法</w:t>
      </w:r>
      <w:r>
        <w:rPr>
          <w:rFonts w:hint="eastAsia" w:ascii="仿宋" w:hAnsi="仿宋" w:eastAsia="仿宋" w:cs="仿宋"/>
          <w:sz w:val="32"/>
          <w:szCs w:val="32"/>
        </w:rPr>
        <w:t>制定危险废物意外事故防范措施和应急预案。</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 xml:space="preserve">以上事实，有《现场检查笔录》、《调查询问笔录》、照片等为证。 </w:t>
      </w:r>
    </w:p>
    <w:p>
      <w:pPr>
        <w:ind w:firstLine="640" w:firstLineChars="200"/>
        <w:jc w:val="left"/>
        <w:rPr>
          <w:rFonts w:ascii="黑体" w:hAnsi="黑体" w:eastAsia="黑体" w:cs="黑体"/>
          <w:sz w:val="32"/>
          <w:szCs w:val="32"/>
        </w:rPr>
      </w:pPr>
      <w:r>
        <w:rPr>
          <w:rFonts w:hint="eastAsia" w:ascii="仿宋" w:hAnsi="仿宋" w:eastAsia="仿宋" w:cs="仿宋"/>
          <w:sz w:val="32"/>
          <w:szCs w:val="32"/>
        </w:rPr>
        <w:t>上述行为违反了《中华人民共和国固体废物污染环境防治法》第八十五条的规定。</w:t>
      </w:r>
      <w:r>
        <w:rPr>
          <w:rFonts w:hint="eastAsia" w:ascii="黑体" w:hAnsi="黑体" w:eastAsia="黑体" w:cs="黑体"/>
          <w:sz w:val="32"/>
          <w:szCs w:val="32"/>
        </w:rPr>
        <w:t xml:space="preserve">    </w:t>
      </w:r>
    </w:p>
    <w:p>
      <w:pPr>
        <w:ind w:firstLine="640" w:firstLineChars="200"/>
        <w:jc w:val="left"/>
        <w:rPr>
          <w:rFonts w:ascii="黑体" w:hAnsi="黑体" w:eastAsia="黑体" w:cs="黑体"/>
          <w:sz w:val="32"/>
          <w:szCs w:val="32"/>
        </w:rPr>
      </w:pPr>
      <w:r>
        <w:rPr>
          <w:rFonts w:hint="eastAsia" w:ascii="黑体" w:hAnsi="黑体" w:eastAsia="黑体" w:cs="黑体"/>
          <w:sz w:val="32"/>
          <w:szCs w:val="32"/>
        </w:rPr>
        <w:t xml:space="preserve">二、责令改正的依据、种类 </w:t>
      </w:r>
    </w:p>
    <w:p>
      <w:pPr>
        <w:keepNext w:val="0"/>
        <w:keepLines w:val="0"/>
        <w:widowControl/>
        <w:suppressLineNumbers w:val="0"/>
        <w:jc w:val="left"/>
        <w:rPr>
          <w:rFonts w:hint="eastAsia" w:ascii="仿宋" w:hAnsi="仿宋" w:eastAsia="仿宋" w:cs="仿宋"/>
          <w:b w:val="0"/>
          <w:bCs w:val="0"/>
          <w:sz w:val="32"/>
          <w:szCs w:val="32"/>
          <w:lang w:val="en-US" w:eastAsia="zh-CN"/>
        </w:rPr>
      </w:pPr>
      <w:r>
        <w:rPr>
          <w:rFonts w:hint="eastAsia" w:ascii="仿宋" w:hAnsi="仿宋" w:eastAsia="仿宋" w:cs="仿宋"/>
          <w:sz w:val="32"/>
          <w:szCs w:val="32"/>
          <w:lang w:eastAsia="zh-CN"/>
        </w:rPr>
        <w:t>　　</w:t>
      </w:r>
      <w:r>
        <w:rPr>
          <w:rFonts w:hint="eastAsia" w:ascii="仿宋" w:hAnsi="仿宋" w:eastAsia="仿宋" w:cs="仿宋"/>
          <w:sz w:val="32"/>
          <w:szCs w:val="32"/>
        </w:rPr>
        <w:t>根据《中华人民共和国固体废物污染环境防治法》第一百一十二条</w:t>
      </w:r>
      <w:r>
        <w:rPr>
          <w:rFonts w:hint="eastAsia" w:ascii="仿宋" w:hAnsi="仿宋" w:eastAsia="仿宋" w:cs="仿宋"/>
          <w:b w:val="0"/>
          <w:bCs w:val="0"/>
          <w:sz w:val="32"/>
          <w:szCs w:val="32"/>
          <w:lang w:val="en-US" w:eastAsia="zh-CN"/>
        </w:rPr>
        <w:t>第一款第十二项的规定</w:t>
      </w:r>
      <w:r>
        <w:rPr>
          <w:rFonts w:hint="eastAsia" w:ascii="仿宋" w:hAnsi="仿宋" w:eastAsia="仿宋" w:cs="仿宋"/>
          <w:sz w:val="32"/>
          <w:szCs w:val="32"/>
        </w:rPr>
        <w:t>，我局</w:t>
      </w:r>
      <w:r>
        <w:rPr>
          <w:rFonts w:hint="eastAsia" w:ascii="仿宋" w:hAnsi="仿宋" w:eastAsia="仿宋" w:cs="仿宋"/>
          <w:b w:val="0"/>
          <w:bCs w:val="0"/>
          <w:sz w:val="32"/>
          <w:szCs w:val="32"/>
          <w:lang w:val="en-US" w:eastAsia="zh-CN"/>
        </w:rPr>
        <w:t>决定责令你司自收到本决定书之日起三十日内依法制定危险废物意外事故防范措施和应急预案。</w:t>
      </w:r>
    </w:p>
    <w:p>
      <w:pPr>
        <w:ind w:firstLine="640" w:firstLineChars="200"/>
        <w:jc w:val="left"/>
        <w:rPr>
          <w:rFonts w:ascii="仿宋" w:hAnsi="仿宋" w:eastAsia="仿宋" w:cs="仿宋"/>
          <w:sz w:val="32"/>
          <w:szCs w:val="32"/>
        </w:rPr>
      </w:pPr>
      <w:r>
        <w:rPr>
          <w:rFonts w:hint="eastAsia" w:ascii="黑体" w:hAnsi="黑体" w:eastAsia="黑体" w:cs="黑体"/>
          <w:sz w:val="32"/>
          <w:szCs w:val="32"/>
        </w:rPr>
        <w:t>三、责令改正的履行方式和期限</w:t>
      </w:r>
      <w:r>
        <w:rPr>
          <w:rFonts w:hint="eastAsia" w:ascii="仿宋" w:hAnsi="仿宋" w:eastAsia="仿宋" w:cs="仿宋"/>
          <w:sz w:val="32"/>
          <w:szCs w:val="32"/>
        </w:rPr>
        <w:t xml:space="preserve"> </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我局将对你</w:t>
      </w:r>
      <w:r>
        <w:rPr>
          <w:rFonts w:hint="eastAsia" w:ascii="仿宋" w:hAnsi="仿宋" w:eastAsia="仿宋" w:cs="仿宋"/>
          <w:sz w:val="32"/>
          <w:szCs w:val="32"/>
          <w:lang w:eastAsia="zh-CN"/>
        </w:rPr>
        <w:t>司</w:t>
      </w:r>
      <w:r>
        <w:rPr>
          <w:rFonts w:hint="eastAsia" w:ascii="仿宋" w:hAnsi="仿宋" w:eastAsia="仿宋" w:cs="仿宋"/>
          <w:sz w:val="32"/>
          <w:szCs w:val="32"/>
        </w:rPr>
        <w:t>改正违法行为的情况实施检查。请你</w:t>
      </w:r>
      <w:r>
        <w:rPr>
          <w:rFonts w:hint="eastAsia" w:ascii="仿宋" w:hAnsi="仿宋" w:eastAsia="仿宋" w:cs="仿宋"/>
          <w:sz w:val="32"/>
          <w:szCs w:val="32"/>
          <w:lang w:eastAsia="zh-CN"/>
        </w:rPr>
        <w:t>司</w:t>
      </w:r>
      <w:r>
        <w:rPr>
          <w:rFonts w:hint="eastAsia" w:ascii="仿宋" w:hAnsi="仿宋" w:eastAsia="仿宋" w:cs="仿宋"/>
          <w:sz w:val="32"/>
          <w:szCs w:val="32"/>
        </w:rPr>
        <w:t>于20</w:t>
      </w:r>
      <w:r>
        <w:rPr>
          <w:rFonts w:hint="eastAsia" w:ascii="仿宋" w:hAnsi="仿宋" w:eastAsia="仿宋" w:cs="仿宋"/>
          <w:sz w:val="32"/>
          <w:szCs w:val="32"/>
          <w:lang w:val="en-US" w:eastAsia="zh-CN"/>
        </w:rPr>
        <w:t>21</w:t>
      </w:r>
      <w:r>
        <w:rPr>
          <w:rFonts w:hint="eastAsia" w:ascii="仿宋" w:hAnsi="仿宋" w:eastAsia="仿宋" w:cs="仿宋"/>
          <w:sz w:val="32"/>
          <w:szCs w:val="32"/>
        </w:rPr>
        <w:t>年</w:t>
      </w:r>
      <w:r>
        <w:rPr>
          <w:rFonts w:hint="eastAsia" w:ascii="仿宋" w:hAnsi="仿宋" w:eastAsia="仿宋" w:cs="仿宋"/>
          <w:sz w:val="32"/>
          <w:szCs w:val="32"/>
          <w:lang w:val="en-US" w:eastAsia="zh-CN"/>
        </w:rPr>
        <w:t>6</w:t>
      </w:r>
      <w:r>
        <w:rPr>
          <w:rFonts w:hint="eastAsia" w:ascii="仿宋" w:hAnsi="仿宋" w:eastAsia="仿宋" w:cs="仿宋"/>
          <w:sz w:val="32"/>
          <w:szCs w:val="32"/>
        </w:rPr>
        <w:t>月</w:t>
      </w:r>
      <w:r>
        <w:rPr>
          <w:rFonts w:hint="eastAsia" w:ascii="仿宋" w:hAnsi="仿宋" w:eastAsia="仿宋" w:cs="仿宋"/>
          <w:sz w:val="32"/>
          <w:szCs w:val="32"/>
          <w:lang w:val="en-US" w:eastAsia="zh-CN"/>
        </w:rPr>
        <w:t>10</w:t>
      </w:r>
      <w:r>
        <w:rPr>
          <w:rFonts w:hint="eastAsia" w:ascii="仿宋" w:hAnsi="仿宋" w:eastAsia="仿宋" w:cs="仿宋"/>
          <w:sz w:val="32"/>
          <w:szCs w:val="32"/>
        </w:rPr>
        <w:t>日前将改正情况报告我局。</w:t>
      </w:r>
    </w:p>
    <w:p>
      <w:pPr>
        <w:ind w:firstLine="640" w:firstLineChars="200"/>
        <w:jc w:val="left"/>
        <w:rPr>
          <w:rFonts w:ascii="仿宋" w:hAnsi="仿宋" w:eastAsia="仿宋" w:cs="仿宋"/>
          <w:sz w:val="32"/>
          <w:szCs w:val="32"/>
        </w:rPr>
      </w:pPr>
      <w:r>
        <w:rPr>
          <w:rFonts w:hint="eastAsia" w:ascii="黑体" w:hAnsi="黑体" w:eastAsia="黑体" w:cs="黑体"/>
          <w:sz w:val="32"/>
          <w:szCs w:val="32"/>
        </w:rPr>
        <w:t>四、申请行政复议或者提起行政诉讼的途径和期限</w:t>
      </w:r>
      <w:r>
        <w:rPr>
          <w:rFonts w:hint="eastAsia" w:ascii="仿宋" w:hAnsi="仿宋" w:eastAsia="仿宋" w:cs="仿宋"/>
          <w:sz w:val="32"/>
          <w:szCs w:val="32"/>
        </w:rPr>
        <w:t xml:space="preserve">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你</w:t>
      </w:r>
      <w:r>
        <w:rPr>
          <w:rFonts w:hint="eastAsia" w:ascii="仿宋" w:hAnsi="仿宋" w:eastAsia="仿宋" w:cs="仿宋"/>
          <w:sz w:val="32"/>
          <w:szCs w:val="32"/>
          <w:lang w:eastAsia="zh-CN"/>
        </w:rPr>
        <w:t>司</w:t>
      </w:r>
      <w:r>
        <w:rPr>
          <w:rFonts w:hint="eastAsia" w:ascii="仿宋" w:hAnsi="仿宋" w:eastAsia="仿宋" w:cs="仿宋"/>
          <w:sz w:val="32"/>
          <w:szCs w:val="32"/>
        </w:rPr>
        <w:t>如对本决定不服，可以在接到本决定书之日起六十日内向</w:t>
      </w:r>
      <w:r>
        <w:rPr>
          <w:rFonts w:hint="eastAsia" w:ascii="仿宋" w:hAnsi="仿宋" w:eastAsia="仿宋" w:cs="仿宋"/>
          <w:sz w:val="32"/>
          <w:szCs w:val="32"/>
          <w:lang w:eastAsia="zh-CN"/>
        </w:rPr>
        <w:t>揭阳市</w:t>
      </w:r>
      <w:r>
        <w:rPr>
          <w:rFonts w:hint="eastAsia" w:ascii="仿宋" w:hAnsi="仿宋" w:eastAsia="仿宋" w:cs="仿宋"/>
          <w:sz w:val="32"/>
          <w:szCs w:val="32"/>
        </w:rPr>
        <w:t>人民政府</w:t>
      </w:r>
      <w:r>
        <w:rPr>
          <w:rFonts w:hint="eastAsia" w:ascii="仿宋" w:hAnsi="仿宋" w:eastAsia="仿宋" w:cs="仿宋"/>
          <w:sz w:val="32"/>
          <w:szCs w:val="32"/>
          <w:lang w:eastAsia="zh-CN"/>
        </w:rPr>
        <w:t>行政复议办公室</w:t>
      </w:r>
      <w:r>
        <w:rPr>
          <w:rFonts w:hint="eastAsia" w:ascii="仿宋" w:hAnsi="仿宋" w:eastAsia="仿宋" w:cs="仿宋"/>
          <w:sz w:val="32"/>
          <w:szCs w:val="32"/>
        </w:rPr>
        <w:t>申请行政复议；也可以在接到本决定书之日起</w:t>
      </w:r>
      <w:r>
        <w:rPr>
          <w:rFonts w:hint="eastAsia" w:ascii="仿宋" w:hAnsi="仿宋" w:eastAsia="仿宋" w:cs="仿宋"/>
          <w:sz w:val="32"/>
          <w:szCs w:val="32"/>
          <w:lang w:eastAsia="zh-CN"/>
        </w:rPr>
        <w:t>六</w:t>
      </w:r>
      <w:r>
        <w:rPr>
          <w:rFonts w:hint="eastAsia" w:ascii="仿宋" w:hAnsi="仿宋" w:eastAsia="仿宋" w:cs="仿宋"/>
          <w:sz w:val="32"/>
          <w:szCs w:val="32"/>
        </w:rPr>
        <w:t>个月内依法向</w:t>
      </w:r>
      <w:r>
        <w:rPr>
          <w:rFonts w:hint="eastAsia" w:ascii="仿宋" w:hAnsi="仿宋" w:eastAsia="仿宋" w:cs="仿宋"/>
          <w:sz w:val="32"/>
          <w:szCs w:val="32"/>
          <w:lang w:eastAsia="zh-CN"/>
        </w:rPr>
        <w:t>揭阳市</w:t>
      </w:r>
      <w:r>
        <w:rPr>
          <w:rFonts w:hint="eastAsia" w:ascii="仿宋" w:hAnsi="仿宋" w:eastAsia="仿宋" w:cs="仿宋"/>
          <w:sz w:val="32"/>
          <w:szCs w:val="32"/>
        </w:rPr>
        <w:t xml:space="preserve">榕城区人民法院提起行政诉讼。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逾期不申请行政复议，也不向人民法院提起行政诉讼，又不履行本决定的，我</w:t>
      </w:r>
      <w:r>
        <w:rPr>
          <w:rFonts w:hint="eastAsia" w:ascii="仿宋" w:hAnsi="仿宋" w:eastAsia="仿宋" w:cs="仿宋"/>
          <w:sz w:val="32"/>
          <w:szCs w:val="32"/>
          <w:lang w:eastAsia="zh-CN"/>
        </w:rPr>
        <w:t>局</w:t>
      </w:r>
      <w:r>
        <w:rPr>
          <w:rFonts w:hint="eastAsia" w:ascii="仿宋" w:hAnsi="仿宋" w:eastAsia="仿宋" w:cs="仿宋"/>
          <w:sz w:val="32"/>
          <w:szCs w:val="32"/>
        </w:rPr>
        <w:t>将依法申请人民法院强制执行。</w:t>
      </w:r>
    </w:p>
    <w:p>
      <w:pPr>
        <w:ind w:firstLine="640" w:firstLineChars="200"/>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right"/>
        <w:rPr>
          <w:rFonts w:ascii="仿宋" w:hAnsi="仿宋" w:eastAsia="仿宋" w:cs="仿宋"/>
          <w:sz w:val="32"/>
          <w:szCs w:val="32"/>
        </w:rPr>
      </w:pPr>
      <w:r>
        <w:rPr>
          <w:rFonts w:hint="eastAsia" w:ascii="仿宋" w:hAnsi="仿宋" w:eastAsia="仿宋" w:cs="仿宋"/>
          <w:sz w:val="32"/>
          <w:szCs w:val="32"/>
        </w:rPr>
        <w:t xml:space="preserve">                                     揭阳市生态环境局</w:t>
      </w:r>
    </w:p>
    <w:p>
      <w:pPr>
        <w:spacing w:line="500" w:lineRule="exact"/>
        <w:jc w:val="right"/>
        <w:rPr>
          <w:rFonts w:ascii="仿宋" w:hAnsi="仿宋" w:eastAsia="仿宋" w:cs="仿宋"/>
          <w:sz w:val="32"/>
          <w:szCs w:val="32"/>
        </w:rPr>
      </w:pPr>
      <w:r>
        <w:rPr>
          <w:rFonts w:hint="eastAsia" w:ascii="仿宋" w:hAnsi="仿宋" w:eastAsia="仿宋" w:cs="仿宋"/>
          <w:sz w:val="32"/>
          <w:szCs w:val="32"/>
        </w:rPr>
        <w:t xml:space="preserve">                                  20</w:t>
      </w:r>
      <w:r>
        <w:rPr>
          <w:rFonts w:hint="eastAsia" w:ascii="仿宋" w:hAnsi="仿宋" w:eastAsia="仿宋" w:cs="仿宋"/>
          <w:sz w:val="32"/>
          <w:szCs w:val="32"/>
          <w:lang w:val="en-US" w:eastAsia="zh-CN"/>
        </w:rPr>
        <w:t>22</w:t>
      </w:r>
      <w:r>
        <w:rPr>
          <w:rFonts w:hint="eastAsia" w:ascii="仿宋" w:hAnsi="仿宋" w:eastAsia="仿宋" w:cs="仿宋"/>
          <w:sz w:val="32"/>
          <w:szCs w:val="32"/>
        </w:rPr>
        <w:t>年</w:t>
      </w:r>
      <w:r>
        <w:rPr>
          <w:rFonts w:hint="eastAsia" w:ascii="仿宋" w:hAnsi="仿宋" w:eastAsia="仿宋" w:cs="仿宋"/>
          <w:sz w:val="32"/>
          <w:szCs w:val="32"/>
          <w:lang w:val="en-US" w:eastAsia="zh-CN"/>
        </w:rPr>
        <w:t>5</w:t>
      </w:r>
      <w:r>
        <w:rPr>
          <w:rFonts w:hint="eastAsia" w:ascii="仿宋" w:hAnsi="仿宋" w:eastAsia="仿宋" w:cs="仿宋"/>
          <w:sz w:val="32"/>
          <w:szCs w:val="32"/>
        </w:rPr>
        <w:t>月</w:t>
      </w:r>
      <w:r>
        <w:rPr>
          <w:rFonts w:hint="eastAsia" w:ascii="仿宋" w:hAnsi="仿宋" w:eastAsia="仿宋" w:cs="仿宋"/>
          <w:sz w:val="32"/>
          <w:szCs w:val="32"/>
          <w:lang w:val="en-US" w:eastAsia="zh-CN"/>
        </w:rPr>
        <w:t>10</w:t>
      </w:r>
      <w:r>
        <w:rPr>
          <w:rFonts w:hint="eastAsia" w:ascii="仿宋" w:hAnsi="仿宋" w:eastAsia="仿宋" w:cs="仿宋"/>
          <w:sz w:val="32"/>
          <w:szCs w:val="32"/>
        </w:rPr>
        <w:t xml:space="preserve">日 </w:t>
      </w:r>
    </w:p>
    <w:p/>
    <w:sectPr>
      <w:footerReference r:id="rId3" w:type="default"/>
      <w:pgSz w:w="11906" w:h="16838"/>
      <w:pgMar w:top="1440" w:right="1646" w:bottom="144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DOqXm5&#10;zwAAAAUBAAAPAAAAAAAAAAEAIAAAACIAAABkcnMvZG93bnJldi54bWxQSwECFAAUAAAACACHTuJA&#10;KOym3LgBAABeAwAADgAAAAAAAAABACAAAAAeAQAAZHJzL2Uyb0RvYy54bWxQSwUGAAAAAAYABgBZ&#10;AQAASAUAAAAA&#10;">
          <v:path/>
          <v:fill on="f" focussize="0,0"/>
          <v:stroke on="f" joinstyle="miter"/>
          <v:imagedata o:title=""/>
          <o:lock v:ext="edit"/>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w:t>
                </w:r>
                <w:r>
                  <w:rPr>
                    <w:rFonts w:hint="eastAsia"/>
                    <w:sz w:val="18"/>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DNkMWIyNzYyMjJmY2IzNzM5ZDBlMTVlODg3NzczODgifQ=="/>
  </w:docVars>
  <w:rsids>
    <w:rsidRoot w:val="002924CE"/>
    <w:rsid w:val="00045714"/>
    <w:rsid w:val="000F78AB"/>
    <w:rsid w:val="00264A11"/>
    <w:rsid w:val="002924CE"/>
    <w:rsid w:val="00400011"/>
    <w:rsid w:val="005E4EB1"/>
    <w:rsid w:val="007578CB"/>
    <w:rsid w:val="00786043"/>
    <w:rsid w:val="008C3DF1"/>
    <w:rsid w:val="009E7430"/>
    <w:rsid w:val="00AF5F5A"/>
    <w:rsid w:val="00BB2475"/>
    <w:rsid w:val="00BC5D0E"/>
    <w:rsid w:val="00DC673E"/>
    <w:rsid w:val="00DD019C"/>
    <w:rsid w:val="017B781B"/>
    <w:rsid w:val="031E1DC4"/>
    <w:rsid w:val="0587767C"/>
    <w:rsid w:val="0609576F"/>
    <w:rsid w:val="0676073E"/>
    <w:rsid w:val="07D468A0"/>
    <w:rsid w:val="07F2213B"/>
    <w:rsid w:val="081A524F"/>
    <w:rsid w:val="09054C61"/>
    <w:rsid w:val="09564D8A"/>
    <w:rsid w:val="09A51C74"/>
    <w:rsid w:val="0AFB41CE"/>
    <w:rsid w:val="0B4C42B0"/>
    <w:rsid w:val="0B51061A"/>
    <w:rsid w:val="0C6B600D"/>
    <w:rsid w:val="0D0456C5"/>
    <w:rsid w:val="0E1F6664"/>
    <w:rsid w:val="0E8A501E"/>
    <w:rsid w:val="0EAC13CB"/>
    <w:rsid w:val="0F162FD5"/>
    <w:rsid w:val="0F294719"/>
    <w:rsid w:val="0FD36D2E"/>
    <w:rsid w:val="10286937"/>
    <w:rsid w:val="106020F6"/>
    <w:rsid w:val="10645723"/>
    <w:rsid w:val="10CA6906"/>
    <w:rsid w:val="11006372"/>
    <w:rsid w:val="11706FF0"/>
    <w:rsid w:val="121B5650"/>
    <w:rsid w:val="12AA36D7"/>
    <w:rsid w:val="13C72981"/>
    <w:rsid w:val="13FC1ADC"/>
    <w:rsid w:val="155D6978"/>
    <w:rsid w:val="165B73D5"/>
    <w:rsid w:val="16A24E04"/>
    <w:rsid w:val="16AB61E2"/>
    <w:rsid w:val="16BC57CF"/>
    <w:rsid w:val="16D76BD3"/>
    <w:rsid w:val="182428D3"/>
    <w:rsid w:val="18B9731F"/>
    <w:rsid w:val="19B811D1"/>
    <w:rsid w:val="1AB17E6F"/>
    <w:rsid w:val="1CB93877"/>
    <w:rsid w:val="1DCF415F"/>
    <w:rsid w:val="1F44641A"/>
    <w:rsid w:val="1FA40CA1"/>
    <w:rsid w:val="20CF6098"/>
    <w:rsid w:val="22161A5A"/>
    <w:rsid w:val="22AF34E0"/>
    <w:rsid w:val="22F85198"/>
    <w:rsid w:val="232045AC"/>
    <w:rsid w:val="24DA0C5A"/>
    <w:rsid w:val="24FB0E87"/>
    <w:rsid w:val="26486CB9"/>
    <w:rsid w:val="26FA4B9D"/>
    <w:rsid w:val="27FF76BE"/>
    <w:rsid w:val="282D60AA"/>
    <w:rsid w:val="29945E88"/>
    <w:rsid w:val="29E532E5"/>
    <w:rsid w:val="2A4D037E"/>
    <w:rsid w:val="2BB22555"/>
    <w:rsid w:val="2BBD0698"/>
    <w:rsid w:val="2D3805F9"/>
    <w:rsid w:val="2ECA26E8"/>
    <w:rsid w:val="2F0F1180"/>
    <w:rsid w:val="30711057"/>
    <w:rsid w:val="309171CB"/>
    <w:rsid w:val="312232F9"/>
    <w:rsid w:val="314138F5"/>
    <w:rsid w:val="320209CC"/>
    <w:rsid w:val="32475579"/>
    <w:rsid w:val="33903312"/>
    <w:rsid w:val="34647C9C"/>
    <w:rsid w:val="355B5F9F"/>
    <w:rsid w:val="37BF302E"/>
    <w:rsid w:val="38126EC9"/>
    <w:rsid w:val="399F1981"/>
    <w:rsid w:val="3A050EC6"/>
    <w:rsid w:val="3A852DB8"/>
    <w:rsid w:val="3A926BBB"/>
    <w:rsid w:val="3C633925"/>
    <w:rsid w:val="3F8B6AA2"/>
    <w:rsid w:val="3FF41950"/>
    <w:rsid w:val="406347B3"/>
    <w:rsid w:val="4118118C"/>
    <w:rsid w:val="41936615"/>
    <w:rsid w:val="41BD3514"/>
    <w:rsid w:val="42A367FC"/>
    <w:rsid w:val="42BD77E2"/>
    <w:rsid w:val="439D1FFF"/>
    <w:rsid w:val="452E11D7"/>
    <w:rsid w:val="456D4416"/>
    <w:rsid w:val="457829BA"/>
    <w:rsid w:val="46F240C2"/>
    <w:rsid w:val="47362AEF"/>
    <w:rsid w:val="473A25B0"/>
    <w:rsid w:val="4A523B14"/>
    <w:rsid w:val="4AA74825"/>
    <w:rsid w:val="4AC50AED"/>
    <w:rsid w:val="4AD66BEE"/>
    <w:rsid w:val="4BA76BF9"/>
    <w:rsid w:val="4C0754F3"/>
    <w:rsid w:val="4CBD413D"/>
    <w:rsid w:val="4CE028FE"/>
    <w:rsid w:val="4D0023ED"/>
    <w:rsid w:val="4D581341"/>
    <w:rsid w:val="4DF0750D"/>
    <w:rsid w:val="4E12117B"/>
    <w:rsid w:val="50AD0EEC"/>
    <w:rsid w:val="51A24A4C"/>
    <w:rsid w:val="51A27DB4"/>
    <w:rsid w:val="51EE47C9"/>
    <w:rsid w:val="521803BE"/>
    <w:rsid w:val="52877C1A"/>
    <w:rsid w:val="53EC5A6E"/>
    <w:rsid w:val="545E2D11"/>
    <w:rsid w:val="559247B8"/>
    <w:rsid w:val="55C05D04"/>
    <w:rsid w:val="56894642"/>
    <w:rsid w:val="56C36DD5"/>
    <w:rsid w:val="57E85AC3"/>
    <w:rsid w:val="5896022E"/>
    <w:rsid w:val="59FE5678"/>
    <w:rsid w:val="5BB941B3"/>
    <w:rsid w:val="5BEE194B"/>
    <w:rsid w:val="5BFB6995"/>
    <w:rsid w:val="5C4A23CC"/>
    <w:rsid w:val="5D781CFC"/>
    <w:rsid w:val="5E93038A"/>
    <w:rsid w:val="5F1839C5"/>
    <w:rsid w:val="62550FA1"/>
    <w:rsid w:val="632811ED"/>
    <w:rsid w:val="63395485"/>
    <w:rsid w:val="63580B9D"/>
    <w:rsid w:val="6536088D"/>
    <w:rsid w:val="65B51598"/>
    <w:rsid w:val="66D94A84"/>
    <w:rsid w:val="67B53825"/>
    <w:rsid w:val="68CA68AB"/>
    <w:rsid w:val="68DF3C6B"/>
    <w:rsid w:val="69675D38"/>
    <w:rsid w:val="6A566C43"/>
    <w:rsid w:val="6AF0085F"/>
    <w:rsid w:val="6D746907"/>
    <w:rsid w:val="6E356D72"/>
    <w:rsid w:val="6FFE7E49"/>
    <w:rsid w:val="70447581"/>
    <w:rsid w:val="71CF405A"/>
    <w:rsid w:val="73406B7A"/>
    <w:rsid w:val="755F2EC8"/>
    <w:rsid w:val="75E1395B"/>
    <w:rsid w:val="76DF0244"/>
    <w:rsid w:val="770C499A"/>
    <w:rsid w:val="771F7C92"/>
    <w:rsid w:val="78E22C4C"/>
    <w:rsid w:val="7A3B5CF5"/>
    <w:rsid w:val="7BC76F3D"/>
    <w:rsid w:val="7BDA654D"/>
    <w:rsid w:val="7BF84F16"/>
    <w:rsid w:val="7DC024AF"/>
    <w:rsid w:val="7E65422D"/>
    <w:rsid w:val="7F5D20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6"/>
    <w:qFormat/>
    <w:uiPriority w:val="0"/>
    <w:pPr>
      <w:ind w:left="100" w:leftChars="2500"/>
    </w:pPr>
  </w:style>
  <w:style w:type="paragraph" w:styleId="3">
    <w:name w:val="footer"/>
    <w:basedOn w:val="1"/>
    <w:qFormat/>
    <w:uiPriority w:val="0"/>
    <w:pPr>
      <w:tabs>
        <w:tab w:val="center" w:pos="4153"/>
        <w:tab w:val="right" w:pos="8306"/>
      </w:tabs>
      <w:snapToGrid w:val="0"/>
      <w:jc w:val="left"/>
    </w:pPr>
    <w:rPr>
      <w:sz w:val="18"/>
    </w:rPr>
  </w:style>
  <w:style w:type="character" w:customStyle="1" w:styleId="6">
    <w:name w:val="日期 Char"/>
    <w:basedOn w:val="5"/>
    <w:link w:val="2"/>
    <w:qFormat/>
    <w:uiPriority w:val="0"/>
    <w:rPr>
      <w:rFonts w:asciiTheme="minorHAnsi" w:hAnsiTheme="minorHAnsi" w:cstheme="minorBidi"/>
      <w:kern w:val="2"/>
      <w:sz w:val="21"/>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558</Words>
  <Characters>590</Characters>
  <Lines>1</Lines>
  <Paragraphs>1</Paragraphs>
  <TotalTime>23</TotalTime>
  <ScaleCrop>false</ScaleCrop>
  <LinksUpToDate>false</LinksUpToDate>
  <CharactersWithSpaces>700</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cp:lastPrinted>2022-05-10T09:48:00Z</cp:lastPrinted>
  <dcterms:modified xsi:type="dcterms:W3CDTF">2022-06-29T02:05:34Z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C2E3878952FA46AAB5BEC58A4D8E9680</vt:lpwstr>
  </property>
  <property fmtid="{D5CDD505-2E9C-101B-9397-08002B2CF9AE}" pid="4" name="commondata">
    <vt:lpwstr>eyJoZGlkIjoiZjY3ZjRlNjM0ZTBhNTM1MTNlMjE1ZmE4MjhlOGFiZTMifQ==</vt:lpwstr>
  </property>
</Properties>
</file>